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hint="eastAsia"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spacing w:line="360" w:lineRule="exact"/>
        <w:ind w:firstLine="640" w:firstLineChars="20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305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罪犯杨松柏，男，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88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  <w:lang w:eastAsia="zh-CN"/>
        </w:rPr>
        <w:t>出生，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小学</w:t>
      </w:r>
      <w:r>
        <w:rPr>
          <w:rFonts w:hint="eastAsia" w:ascii="仿宋" w:hAnsi="仿宋" w:eastAsia="仿宋"/>
          <w:sz w:val="32"/>
          <w:szCs w:val="32"/>
          <w:lang w:eastAsia="zh-CN"/>
        </w:rPr>
        <w:t>文化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现在四川省自贡监狱服刑。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罪犯杨松柏</w:t>
      </w:r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认真遵守监规，接受教育改造，确有悔改表现。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根据《中华人民共和国监狱法》第二十九条、《中华人民共和国刑法》第七十八条、《中华人民共和国刑事诉讼法》第二百七十三条第二款之规定，建议对罪犯杨松柏减去</w:t>
      </w:r>
      <w:r>
        <w:rPr>
          <w:rFonts w:hint="eastAsia" w:ascii="仿宋" w:hAnsi="仿宋" w:eastAsia="仿宋"/>
          <w:sz w:val="32"/>
          <w:szCs w:val="32"/>
        </w:rPr>
        <w:t>有期徒刑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tabs>
          <w:tab w:val="left" w:pos="1985"/>
        </w:tabs>
        <w:spacing w:line="3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四川省自贡市中级人民法院</w:t>
      </w:r>
    </w:p>
    <w:p>
      <w:pPr>
        <w:spacing w:line="36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320" w:firstLineChars="100"/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/>
          <w:sz w:val="32"/>
          <w:szCs w:val="32"/>
        </w:rPr>
        <w:t>四川省自贡监狱</w:t>
      </w:r>
    </w:p>
    <w:p>
      <w:pPr>
        <w:spacing w:line="360" w:lineRule="exact"/>
        <w:ind w:firstLine="320" w:firstLineChars="10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二O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二五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spacing w:line="360" w:lineRule="exact"/>
        <w:ind w:firstLine="200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200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200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200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exact"/>
        <w:ind w:firstLine="200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</w:p>
    <w:p/>
    <w:p/>
    <w:p/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D053F4"/>
    <w:rsid w:val="09691424"/>
    <w:rsid w:val="291A269B"/>
    <w:rsid w:val="29547B83"/>
    <w:rsid w:val="52D053F4"/>
    <w:rsid w:val="5C731D3B"/>
    <w:rsid w:val="674C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2025-07-22T06:36:00Z</dcterms:created>
  <dc:creator>办案中心</dc:creator>
  <cp:lastModifiedBy>Administrator</cp:lastModifiedBy>
  <dcterms:modified xsi:type="dcterms:W3CDTF">2025-08-11T07:33:42Z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