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" w:eastAsia="仿宋_GB2312"/>
          <w:sz w:val="32"/>
        </w:rPr>
      </w:pPr>
      <w:r>
        <w:rPr>
          <w:rFonts w:hint="eastAsia" w:ascii="华文仿宋" w:hAnsi="华文仿宋" w:eastAsia="华文仿宋"/>
          <w:sz w:val="32"/>
        </w:rPr>
        <w:t>（</w:t>
      </w:r>
      <w:r>
        <w:rPr>
          <w:rFonts w:hint="eastAsia" w:ascii="仿宋_GB2312" w:hAnsi="仿宋" w:eastAsia="仿宋_GB2312"/>
          <w:sz w:val="32"/>
        </w:rPr>
        <w:t>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</w:t>
      </w:r>
      <w:r>
        <w:rPr>
          <w:rFonts w:hint="eastAsia" w:ascii="仿宋_GB2312" w:hAnsi="仿宋" w:eastAsia="仿宋_GB2312"/>
          <w:sz w:val="32"/>
          <w:lang w:val="en-US" w:eastAsia="zh-CN"/>
        </w:rPr>
        <w:t>自</w:t>
      </w:r>
      <w:r>
        <w:rPr>
          <w:rFonts w:hint="eastAsia" w:ascii="仿宋_GB2312" w:hAnsi="仿宋" w:eastAsia="仿宋_GB2312"/>
          <w:sz w:val="32"/>
        </w:rPr>
        <w:t>监减字第</w:t>
      </w:r>
      <w:r>
        <w:rPr>
          <w:rFonts w:hint="eastAsia" w:ascii="仿宋_GB2312" w:hAnsi="仿宋" w:eastAsia="仿宋_GB2312"/>
          <w:sz w:val="32"/>
          <w:lang w:val="en-US" w:eastAsia="zh-CN"/>
        </w:rPr>
        <w:t>176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周盈盈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1976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周盈盈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周盈盈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15915F8"/>
    <w:rsid w:val="05940BCB"/>
    <w:rsid w:val="086F6BDE"/>
    <w:rsid w:val="0B8C169B"/>
    <w:rsid w:val="0D5F7001"/>
    <w:rsid w:val="134A7520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7F72D1B"/>
    <w:rsid w:val="2AD65FBB"/>
    <w:rsid w:val="2B187E16"/>
    <w:rsid w:val="2BAA7BD9"/>
    <w:rsid w:val="2CCC7B11"/>
    <w:rsid w:val="2D9D6874"/>
    <w:rsid w:val="318B2362"/>
    <w:rsid w:val="333C2FAC"/>
    <w:rsid w:val="36104383"/>
    <w:rsid w:val="393C3904"/>
    <w:rsid w:val="3AB661C8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7154007C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2025-06-19T09:16:48Z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