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139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王阳龙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农民</w:t>
      </w:r>
      <w:r>
        <w:rPr>
          <w:rFonts w:hint="eastAsia" w:ascii="仿宋_GB2312" w:hAnsi="仿宋" w:eastAsia="仿宋_GB2312"/>
          <w:sz w:val="32"/>
        </w:rPr>
        <w:t>，原户籍所在地：</w:t>
      </w:r>
      <w:r>
        <w:rPr>
          <w:rFonts w:hint="eastAsia" w:ascii="仿宋" w:hAnsi="仿宋" w:eastAsia="仿宋" w:cs="Times New Roman"/>
          <w:sz w:val="32"/>
          <w:szCs w:val="32"/>
        </w:rPr>
        <w:t>福建省惠安县螺阳镇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罪犯王阳龙，</w:t>
      </w:r>
      <w:r>
        <w:rPr>
          <w:rFonts w:hint="eastAsia" w:ascii="仿宋_GB2312" w:hAnsi="仿宋" w:eastAsia="仿宋_GB2312"/>
          <w:sz w:val="32"/>
        </w:rPr>
        <w:t>因</w:t>
      </w:r>
      <w:r>
        <w:rPr>
          <w:rFonts w:hint="eastAsia" w:ascii="仿宋_GB2312" w:hAnsi="仿宋" w:eastAsia="仿宋_GB2312"/>
          <w:sz w:val="32"/>
          <w:lang w:val="en-US" w:eastAsia="zh-CN"/>
        </w:rPr>
        <w:t>诈骗罪、偷越国境罪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经四川省资中县人民法院于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/>
          <w:sz w:val="32"/>
          <w:szCs w:val="32"/>
        </w:rPr>
        <w:t>日以(2022)川1025刑初238号刑事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附带民事</w:t>
      </w:r>
      <w:r>
        <w:rPr>
          <w:rFonts w:hint="eastAsia" w:ascii="仿宋_GB2312" w:hAnsi="仿宋" w:eastAsia="仿宋_GB2312"/>
          <w:sz w:val="32"/>
          <w:szCs w:val="32"/>
        </w:rPr>
        <w:t>判决书，判处被告人</w:t>
      </w:r>
      <w:r>
        <w:rPr>
          <w:rFonts w:hint="eastAsia" w:ascii="仿宋_GB2312" w:hAnsi="仿宋" w:eastAsia="仿宋_GB2312"/>
          <w:sz w:val="32"/>
          <w:lang w:val="en-US" w:eastAsia="zh-CN"/>
        </w:rPr>
        <w:t>王阳龙有期徒刑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四年三个月,并处罚金73000元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lang w:val="en-US" w:eastAsia="zh-CN"/>
        </w:rPr>
        <w:t>王阳龙</w:t>
      </w:r>
      <w:r>
        <w:rPr>
          <w:rFonts w:hint="eastAsia" w:ascii="仿宋_GB2312" w:hAnsi="仿宋" w:eastAsia="仿宋_GB2312"/>
          <w:sz w:val="32"/>
          <w:szCs w:val="32"/>
        </w:rPr>
        <w:t>提起上诉。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四川省内江市中级人民法院于2023年3月16日作出(2023)川10刑终11号刑事裁定书：驳回上诉，维持原判。</w:t>
      </w:r>
      <w:r>
        <w:rPr>
          <w:rFonts w:hint="eastAsia" w:ascii="仿宋_GB2312" w:hAnsi="仿宋" w:eastAsia="仿宋_GB2312"/>
          <w:sz w:val="32"/>
          <w:szCs w:val="32"/>
        </w:rPr>
        <w:t>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日起。于20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送</w:t>
      </w:r>
      <w:r>
        <w:rPr>
          <w:rFonts w:hint="eastAsia" w:ascii="仿宋_GB2312" w:hAnsi="仿宋" w:eastAsia="仿宋_GB2312"/>
          <w:sz w:val="32"/>
          <w:szCs w:val="32"/>
        </w:rPr>
        <w:t>我狱服刑改造。</w:t>
      </w:r>
      <w:r>
        <w:rPr>
          <w:rFonts w:hint="eastAsia" w:ascii="仿宋_GB2312" w:hAnsi="仿宋" w:eastAsia="仿宋_GB2312"/>
          <w:sz w:val="32"/>
        </w:rPr>
        <w:t>服刑期间</w:t>
      </w:r>
      <w:r>
        <w:rPr>
          <w:rFonts w:hint="eastAsia" w:ascii="仿宋_GB2312" w:hAnsi="仿宋" w:eastAsia="仿宋_GB2312"/>
          <w:sz w:val="32"/>
          <w:lang w:val="en-US" w:eastAsia="zh-CN"/>
        </w:rPr>
        <w:t>无</w:t>
      </w:r>
      <w:r>
        <w:rPr>
          <w:rFonts w:hint="eastAsia" w:ascii="仿宋_GB2312" w:hAnsi="仿宋" w:eastAsia="仿宋_GB2312"/>
          <w:sz w:val="32"/>
        </w:rPr>
        <w:t>刑罚变更执行情况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该犯在服刑期间，确有悔改表现，具体事实如下：  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在服刑期间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该犯能用《监狱服刑人员行为规范》和《服刑人员一日生活准则》来要求自己，能遵守监规纪律，无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违规行为发生。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该犯能按时参加监狱组织的政治、文化、技术学习。政治学习中，态度端正，无迟到、早退现象。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</w:rPr>
      </w:pPr>
      <w:r>
        <w:rPr>
          <w:rFonts w:hint="eastAsia" w:ascii="仿宋_GB2312" w:hAnsi="仿宋" w:eastAsia="仿宋_GB2312"/>
          <w:sz w:val="32"/>
        </w:rPr>
        <w:t>该犯系</w:t>
      </w:r>
      <w:r>
        <w:rPr>
          <w:rFonts w:hint="eastAsia" w:ascii="仿宋_GB2312" w:hAnsi="仿宋" w:eastAsia="仿宋_GB2312"/>
          <w:sz w:val="32"/>
          <w:lang w:eastAsia="zh-CN"/>
        </w:rPr>
        <w:t>四</w:t>
      </w:r>
      <w:r>
        <w:rPr>
          <w:rFonts w:hint="eastAsia" w:ascii="仿宋_GB2312" w:hAnsi="仿宋" w:eastAsia="仿宋_GB2312"/>
          <w:sz w:val="32"/>
        </w:rPr>
        <w:t>监区操作工，劳动中态度端正，服从安排，努力完成劳动任务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</w:rPr>
        <w:t>本考核期总体完成了生产任务。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lang w:val="en-US" w:eastAsia="zh-CN"/>
        </w:rPr>
        <w:t>该犯原判罚金73000元，已终结执行。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本次考核期内，罪犯</w:t>
      </w:r>
      <w:r>
        <w:rPr>
          <w:rFonts w:hint="eastAsia" w:ascii="仿宋_GB2312" w:hAnsi="仿宋" w:eastAsia="仿宋_GB2312"/>
          <w:sz w:val="32"/>
          <w:lang w:val="en-US" w:eastAsia="zh-CN"/>
        </w:rPr>
        <w:t>王阳龙</w:t>
      </w:r>
      <w:r>
        <w:rPr>
          <w:rFonts w:hint="eastAsia" w:ascii="仿宋_GB2312" w:hAnsi="仿宋" w:eastAsia="仿宋_GB2312"/>
          <w:sz w:val="32"/>
        </w:rPr>
        <w:t>共计获得表扬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个。悔改表现评定结论为：确有悔改表现。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综上所述，罪犯</w:t>
      </w:r>
      <w:r>
        <w:rPr>
          <w:rFonts w:hint="eastAsia" w:ascii="仿宋_GB2312" w:hAnsi="仿宋" w:eastAsia="仿宋_GB2312"/>
          <w:sz w:val="32"/>
          <w:lang w:val="en-US" w:eastAsia="zh-CN"/>
        </w:rPr>
        <w:t>王阳龙</w:t>
      </w:r>
      <w:r>
        <w:rPr>
          <w:rFonts w:hint="eastAsia" w:ascii="仿宋_GB2312" w:hAnsi="仿宋" w:eastAsia="仿宋_GB2312"/>
          <w:sz w:val="32"/>
        </w:rPr>
        <w:t>在服刑期间，认罪服法，遵规守纪，积极改造，努力完成劳动生产任务，确有悔改表现。</w:t>
      </w:r>
      <w:r>
        <w:rPr>
          <w:rFonts w:hint="eastAsia" w:ascii="仿宋_GB2312" w:hAnsi="仿宋" w:eastAsia="仿宋_GB2312"/>
          <w:color w:val="000000"/>
          <w:sz w:val="32"/>
        </w:rPr>
        <w:t>根据考核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计算减刑幅度为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</w:t>
      </w:r>
      <w:r>
        <w:rPr>
          <w:rFonts w:hint="eastAsia" w:ascii="仿宋_GB2312" w:hAnsi="仿宋" w:eastAsia="仿宋_GB2312"/>
          <w:color w:val="000000"/>
          <w:sz w:val="32"/>
        </w:rPr>
        <w:t>鉴于该犯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系数罪并罚的罪犯,且所犯罪行社会危害大</w:t>
      </w:r>
      <w:r>
        <w:rPr>
          <w:rFonts w:hint="eastAsia" w:ascii="仿宋_GB2312" w:hAnsi="仿宋" w:eastAsia="仿宋_GB2312"/>
          <w:color w:val="000000"/>
          <w:sz w:val="32"/>
        </w:rPr>
        <w:t>。根据《最高人民法院关于办理减刑、假释案件具体应用法律的规定》</w:t>
      </w:r>
      <w:r>
        <w:rPr>
          <w:rFonts w:hint="eastAsia" w:ascii="仿宋_GB2312" w:hAnsi="仿宋" w:eastAsia="仿宋_GB2312"/>
          <w:color w:val="000000" w:themeColor="text1"/>
          <w:sz w:val="32"/>
        </w:rPr>
        <w:t>第二条</w:t>
      </w:r>
      <w:r>
        <w:rPr>
          <w:rFonts w:hint="eastAsia" w:ascii="仿宋_GB2312" w:hAnsi="仿宋" w:eastAsia="仿宋_GB2312"/>
          <w:color w:val="000000"/>
          <w:sz w:val="32"/>
        </w:rPr>
        <w:t>之规定，予以扣减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二</w:t>
      </w:r>
      <w:r>
        <w:rPr>
          <w:rFonts w:hint="eastAsia" w:ascii="仿宋_GB2312" w:hAnsi="仿宋" w:eastAsia="仿宋_GB2312"/>
          <w:color w:val="000000"/>
          <w:sz w:val="32"/>
        </w:rPr>
        <w:t>个月报请减刑。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王阳龙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  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附：罪犯</w:t>
      </w:r>
      <w:r>
        <w:rPr>
          <w:rFonts w:hint="eastAsia" w:ascii="仿宋_GB2312" w:hAnsi="仿宋" w:eastAsia="仿宋_GB2312"/>
          <w:sz w:val="32"/>
          <w:lang w:val="en-US" w:eastAsia="zh-CN"/>
        </w:rPr>
        <w:t>王阳龙</w:t>
      </w:r>
      <w:r>
        <w:rPr>
          <w:rFonts w:hint="eastAsia" w:ascii="仿宋_GB2312" w:hAnsi="华文仿宋" w:eastAsia="仿宋_GB2312"/>
          <w:sz w:val="32"/>
        </w:rPr>
        <w:t>减刑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材料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 w:cs="仿宋_GB2312"/>
          <w:position w:val="2"/>
          <w:sz w:val="32"/>
          <w:szCs w:val="32"/>
        </w:rPr>
        <w:t>卷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7A47915"/>
    <w:rsid w:val="0951275C"/>
    <w:rsid w:val="0DA76CD6"/>
    <w:rsid w:val="0EFA3B9F"/>
    <w:rsid w:val="110B120A"/>
    <w:rsid w:val="122966E7"/>
    <w:rsid w:val="155B22E1"/>
    <w:rsid w:val="16E47A3B"/>
    <w:rsid w:val="1C614599"/>
    <w:rsid w:val="1C62108E"/>
    <w:rsid w:val="1DA12B2B"/>
    <w:rsid w:val="1FA0065B"/>
    <w:rsid w:val="20721509"/>
    <w:rsid w:val="20BD5EFB"/>
    <w:rsid w:val="21337C3A"/>
    <w:rsid w:val="23BE24C8"/>
    <w:rsid w:val="2B2C7996"/>
    <w:rsid w:val="2D042593"/>
    <w:rsid w:val="2E485BF7"/>
    <w:rsid w:val="34A411B1"/>
    <w:rsid w:val="359E2A1F"/>
    <w:rsid w:val="35CB1F36"/>
    <w:rsid w:val="39FF5919"/>
    <w:rsid w:val="3C500BFF"/>
    <w:rsid w:val="3E1D276A"/>
    <w:rsid w:val="40493408"/>
    <w:rsid w:val="40D935FF"/>
    <w:rsid w:val="41CC44A7"/>
    <w:rsid w:val="41F87679"/>
    <w:rsid w:val="42495F6B"/>
    <w:rsid w:val="48FB3B19"/>
    <w:rsid w:val="4B2E6D31"/>
    <w:rsid w:val="4B6B6364"/>
    <w:rsid w:val="4DBD19D4"/>
    <w:rsid w:val="4F780974"/>
    <w:rsid w:val="50556BBB"/>
    <w:rsid w:val="50C61AC1"/>
    <w:rsid w:val="575521CA"/>
    <w:rsid w:val="581E22E1"/>
    <w:rsid w:val="58D33872"/>
    <w:rsid w:val="5EA11680"/>
    <w:rsid w:val="5EAB2CE0"/>
    <w:rsid w:val="5F8E052A"/>
    <w:rsid w:val="6427200C"/>
    <w:rsid w:val="663B41AF"/>
    <w:rsid w:val="670B2696"/>
    <w:rsid w:val="68FD184C"/>
    <w:rsid w:val="69E56269"/>
    <w:rsid w:val="6A8256DA"/>
    <w:rsid w:val="6CA279BB"/>
    <w:rsid w:val="6CCB552E"/>
    <w:rsid w:val="6FEA7A07"/>
    <w:rsid w:val="71884D14"/>
    <w:rsid w:val="74E03A42"/>
    <w:rsid w:val="753B2EAC"/>
    <w:rsid w:val="7CAC7051"/>
    <w:rsid w:val="7EB23B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4"/>
    <customShpInfo spid="_x0000_s3076"/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2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龙涌涛</cp:lastModifiedBy>
  <cp:lastPrinted>2022-02-11T05:49:00Z</cp:lastPrinted>
  <dcterms:modified xsi:type="dcterms:W3CDTF">2025-04-22T06:36:52Z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