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2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101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李军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小学文化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，原户籍所在地：四川省</w:t>
      </w:r>
      <w:r>
        <w:rPr>
          <w:rFonts w:hint="eastAsia" w:ascii="仿宋_GB2312" w:hAnsi="仿宋" w:eastAsia="仿宋_GB2312"/>
          <w:sz w:val="32"/>
          <w:lang w:val="en-US" w:eastAsia="zh-CN"/>
        </w:rPr>
        <w:t>内江市市中区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现在四川省自贡监狱三监区服刑。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罪犯李军，2007年5月29日因犯盗窃罪被判处有期徒刑八个月，2007年9月28日释放。因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犯抢劫罪，</w:t>
      </w:r>
      <w:r>
        <w:rPr>
          <w:rFonts w:hint="eastAsia" w:ascii="仿宋_GB2312" w:hAnsi="仿宋" w:eastAsia="仿宋_GB2312"/>
          <w:sz w:val="32"/>
          <w:szCs w:val="32"/>
        </w:rPr>
        <w:t>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内江市中级</w:t>
      </w:r>
      <w:r>
        <w:rPr>
          <w:rFonts w:hint="eastAsia" w:ascii="仿宋_GB2312" w:hAnsi="仿宋" w:eastAsia="仿宋_GB2312"/>
          <w:sz w:val="32"/>
          <w:szCs w:val="32"/>
        </w:rPr>
        <w:t>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/>
          <w:sz w:val="32"/>
          <w:szCs w:val="32"/>
        </w:rPr>
        <w:t>日以(20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08</w:t>
      </w:r>
      <w:r>
        <w:rPr>
          <w:rFonts w:hint="eastAsia" w:ascii="仿宋_GB2312" w:hAnsi="仿宋" w:eastAsia="仿宋_GB2312"/>
          <w:sz w:val="32"/>
          <w:szCs w:val="32"/>
        </w:rPr>
        <w:t>)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内刑</w:t>
      </w:r>
      <w:r>
        <w:rPr>
          <w:rFonts w:hint="eastAsia" w:ascii="仿宋_GB2312" w:hAnsi="仿宋" w:eastAsia="仿宋_GB2312"/>
          <w:sz w:val="32"/>
          <w:szCs w:val="32"/>
        </w:rPr>
        <w:t>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字第37</w:t>
      </w:r>
      <w:r>
        <w:rPr>
          <w:rFonts w:hint="eastAsia" w:ascii="仿宋_GB2312" w:hAnsi="仿宋" w:eastAsia="仿宋_GB2312"/>
          <w:sz w:val="32"/>
          <w:szCs w:val="32"/>
        </w:rPr>
        <w:t>号刑事判决书，判处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死刑，剥夺政治权利终身，并处没收个人全部财产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李军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高级人民法院于2009年12月4日作出（2009）川刑终字第36号刑事裁定书：撤销四川省内江市中级人民法院（2008）内刑初字第37号刑事判决书第一项，即被告人李军犯抢劫罪，判处死刑，剥夺政治权利终身，并处没收个人全部财产；上诉人李军犯抢劫罪，判处死刑，缓期二年执行，剥夺政治权利终身，并处没收个人全部财产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服刑期间刑罚变更执行情况：四川省高级人民法院于</w:t>
      </w:r>
      <w:r>
        <w:rPr>
          <w:rFonts w:hint="eastAsia" w:ascii="仿宋_GB2312" w:hAnsi="仿宋" w:eastAsia="仿宋_GB2312"/>
          <w:sz w:val="32"/>
          <w:szCs w:val="32"/>
        </w:rPr>
        <w:t>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2年</w:t>
      </w:r>
      <w:r>
        <w:rPr>
          <w:rFonts w:hint="eastAsia"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月17日作出（2012）川刑执字第574号刑事裁定书:</w:t>
      </w:r>
      <w:r>
        <w:rPr>
          <w:rFonts w:hint="eastAsia" w:ascii="仿宋_GB2312" w:hAnsi="仿宋" w:eastAsia="仿宋_GB2312"/>
          <w:sz w:val="32"/>
          <w:szCs w:val="32"/>
        </w:rPr>
        <w:t>减为无期徒刑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,剥夺政治权利终身</w:t>
      </w:r>
      <w:r>
        <w:rPr>
          <w:rFonts w:hint="eastAsia" w:ascii="仿宋_GB2312" w:hAnsi="仿宋" w:eastAsia="仿宋_GB2312"/>
          <w:sz w:val="32"/>
          <w:szCs w:val="32"/>
        </w:rPr>
        <w:t>;</w:t>
      </w:r>
      <w:r>
        <w:rPr>
          <w:rFonts w:hint="eastAsia" w:ascii="仿宋_GB2312" w:hAnsi="仿宋" w:eastAsia="仿宋_GB2312"/>
          <w:sz w:val="32"/>
        </w:rPr>
        <w:t>四川省高级人民法院于</w:t>
      </w:r>
      <w:r>
        <w:rPr>
          <w:rFonts w:hint="eastAsia" w:ascii="仿宋_GB2312" w:hAnsi="仿宋" w:eastAsia="仿宋_GB2312"/>
          <w:sz w:val="32"/>
          <w:szCs w:val="32"/>
        </w:rPr>
        <w:t>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5年1月27日作出（2015）川刑执第32号刑事裁定书：</w:t>
      </w:r>
      <w:r>
        <w:rPr>
          <w:rFonts w:hint="eastAsia" w:ascii="仿宋_GB2312" w:hAnsi="仿宋" w:eastAsia="仿宋_GB2312"/>
          <w:sz w:val="32"/>
          <w:szCs w:val="32"/>
        </w:rPr>
        <w:t>减为有期徒刑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十八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剥夺政治权利七年</w:t>
      </w:r>
      <w:r>
        <w:rPr>
          <w:rFonts w:hint="eastAsia" w:ascii="仿宋_GB2312" w:hAnsi="仿宋" w:eastAsia="仿宋_GB2312"/>
          <w:sz w:val="32"/>
          <w:szCs w:val="32"/>
        </w:rPr>
        <w:t>;四川省自贡市中级人民法院于20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17年8月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8日作出（2017）川03刑更327号刑事裁定书：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去有期徒刑四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剥夺政治权利七年不变</w:t>
      </w:r>
      <w:r>
        <w:rPr>
          <w:rFonts w:hint="eastAsia" w:ascii="仿宋_GB2312" w:hAnsi="仿宋" w:eastAsia="仿宋_GB2312"/>
          <w:sz w:val="32"/>
          <w:szCs w:val="32"/>
        </w:rPr>
        <w:t>;四川省自贡市中级人民法院于20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20年3月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7日作出（2020）川03刑更53号刑事裁定书：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去有期徒刑四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剥夺政治权利七年不变</w:t>
      </w:r>
      <w:r>
        <w:rPr>
          <w:rFonts w:hint="eastAsia" w:ascii="仿宋_GB2312" w:hAnsi="仿宋" w:eastAsia="仿宋_GB2312"/>
          <w:sz w:val="32"/>
          <w:szCs w:val="32"/>
        </w:rPr>
        <w:t>;四川省自贡市中级人民法院于20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23年1月13日作出（2023）川03刑更33号刑事裁定书：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去有期徒刑四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剥夺政治权利七年不变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减刑后，刑满释放日期为2032年6月26日。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</w:t>
      </w:r>
      <w:r>
        <w:rPr>
          <w:rFonts w:hint="eastAsia" w:ascii="仿宋_GB2312" w:hAnsi="仿宋" w:eastAsia="仿宋_GB2312"/>
          <w:sz w:val="32"/>
          <w:lang w:val="en-US" w:eastAsia="zh-CN"/>
        </w:rPr>
        <w:t>本次考核期内</w:t>
      </w:r>
      <w:r>
        <w:rPr>
          <w:rFonts w:hint="eastAsia" w:ascii="仿宋_GB2312" w:hAnsi="仿宋" w:eastAsia="仿宋_GB2312"/>
          <w:sz w:val="32"/>
        </w:rPr>
        <w:t xml:space="preserve">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</w:t>
      </w:r>
      <w:r>
        <w:rPr>
          <w:rFonts w:hint="eastAsia" w:ascii="仿宋_GB2312" w:hAnsi="仿宋" w:eastAsia="仿宋_GB2312"/>
          <w:sz w:val="32"/>
          <w:lang w:val="en-US" w:eastAsia="zh-CN"/>
        </w:rPr>
        <w:t>基本</w:t>
      </w:r>
      <w:r>
        <w:rPr>
          <w:rFonts w:hint="eastAsia" w:ascii="仿宋_GB2312" w:hAnsi="仿宋" w:eastAsia="仿宋_GB2312"/>
          <w:sz w:val="32"/>
        </w:rPr>
        <w:t>能遵守监规纪律，无</w:t>
      </w:r>
      <w:r>
        <w:rPr>
          <w:rFonts w:hint="eastAsia" w:ascii="仿宋_GB2312" w:hAnsi="仿宋" w:eastAsia="仿宋_GB2312"/>
          <w:sz w:val="32"/>
          <w:lang w:val="en-US" w:eastAsia="zh-CN"/>
        </w:rPr>
        <w:t>严重</w:t>
      </w:r>
      <w:r>
        <w:rPr>
          <w:rFonts w:hint="eastAsia" w:ascii="仿宋_GB2312" w:hAnsi="仿宋" w:eastAsia="仿宋_GB2312"/>
          <w:sz w:val="32"/>
        </w:rPr>
        <w:t>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hint="eastAsia" w:ascii="仿宋_GB2312" w:hAnsi="仿宋" w:eastAsia="仿宋_GB2312"/>
          <w:color w:val="FF0000"/>
          <w:sz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</w:rPr>
        <w:t>该犯原判并处没收个人全部财产终结本次执行程序</w:t>
      </w:r>
      <w:r>
        <w:rPr>
          <w:rFonts w:hint="eastAsia" w:ascii="仿宋_GB2312" w:hAnsi="仿宋" w:eastAsia="仿宋_GB2312"/>
          <w:color w:val="auto"/>
          <w:sz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eastAsia="zh-CN"/>
        </w:rPr>
        <w:t>李军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李军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李军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华文仿宋" w:eastAsia="仿宋_GB2312"/>
          <w:sz w:val="32"/>
          <w:lang w:eastAsia="zh-CN"/>
        </w:rPr>
        <w:t>李军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A5060D"/>
    <w:rsid w:val="07A47915"/>
    <w:rsid w:val="089A58E8"/>
    <w:rsid w:val="0951275C"/>
    <w:rsid w:val="0EFA3B9F"/>
    <w:rsid w:val="0FBF6002"/>
    <w:rsid w:val="106B790A"/>
    <w:rsid w:val="110B120A"/>
    <w:rsid w:val="118C5CE9"/>
    <w:rsid w:val="122966E7"/>
    <w:rsid w:val="16E47A3B"/>
    <w:rsid w:val="18C020CC"/>
    <w:rsid w:val="19054F06"/>
    <w:rsid w:val="1C62108E"/>
    <w:rsid w:val="1DA12B2B"/>
    <w:rsid w:val="1FA0065B"/>
    <w:rsid w:val="20721509"/>
    <w:rsid w:val="20BD5EFB"/>
    <w:rsid w:val="21337C3A"/>
    <w:rsid w:val="225775CA"/>
    <w:rsid w:val="23BE24C8"/>
    <w:rsid w:val="2741198A"/>
    <w:rsid w:val="2B2C7996"/>
    <w:rsid w:val="2D042593"/>
    <w:rsid w:val="2E485BF7"/>
    <w:rsid w:val="34A411B1"/>
    <w:rsid w:val="359E2A1F"/>
    <w:rsid w:val="39FF5919"/>
    <w:rsid w:val="3A426D68"/>
    <w:rsid w:val="3E1D276A"/>
    <w:rsid w:val="408C03EF"/>
    <w:rsid w:val="40D935FF"/>
    <w:rsid w:val="411D54BA"/>
    <w:rsid w:val="41CC44A7"/>
    <w:rsid w:val="41F87679"/>
    <w:rsid w:val="42495F6B"/>
    <w:rsid w:val="487A0CBE"/>
    <w:rsid w:val="4A51663D"/>
    <w:rsid w:val="4AD34603"/>
    <w:rsid w:val="4B2E6D31"/>
    <w:rsid w:val="4B6B6364"/>
    <w:rsid w:val="4DBD19D4"/>
    <w:rsid w:val="4E287C46"/>
    <w:rsid w:val="4F780974"/>
    <w:rsid w:val="5198045B"/>
    <w:rsid w:val="52C61C43"/>
    <w:rsid w:val="575521CA"/>
    <w:rsid w:val="581E22E1"/>
    <w:rsid w:val="58D33872"/>
    <w:rsid w:val="5A9B37B9"/>
    <w:rsid w:val="5EA11680"/>
    <w:rsid w:val="5F1B421F"/>
    <w:rsid w:val="63EE3DAE"/>
    <w:rsid w:val="6427200C"/>
    <w:rsid w:val="663B41AF"/>
    <w:rsid w:val="670B2696"/>
    <w:rsid w:val="68FD184C"/>
    <w:rsid w:val="6A8256DA"/>
    <w:rsid w:val="6C8D0050"/>
    <w:rsid w:val="6CCB552E"/>
    <w:rsid w:val="6FEA7A07"/>
    <w:rsid w:val="71884D14"/>
    <w:rsid w:val="736212A4"/>
    <w:rsid w:val="74E03A42"/>
    <w:rsid w:val="753B2EAC"/>
    <w:rsid w:val="79E30166"/>
    <w:rsid w:val="7B2B6ADE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Administrator</cp:lastModifiedBy>
  <cp:lastPrinted>2022-02-11T05:49:00Z</cp:lastPrinted>
  <dcterms:modified xsi:type="dcterms:W3CDTF">2025-04-16T01:40:57Z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