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90" w:lineRule="exact"/>
        <w:ind w:firstLine="3552" w:firstLineChars="1110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84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罪犯周军，男，1975年5月25日出生，汉族，初中肄业，农民，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原户籍所在</w:t>
      </w:r>
      <w:r>
        <w:rPr>
          <w:rFonts w:hint="eastAsia" w:ascii="仿宋" w:hAnsi="仿宋" w:eastAsia="仿宋" w:cs="仿宋_GB2312"/>
          <w:sz w:val="32"/>
          <w:szCs w:val="32"/>
        </w:rPr>
        <w:t>地:四川省内江市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</w:rPr>
        <w:t>。现在四川省自贡监狱一监区服刑。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_GB2312"/>
          <w:color w:val="0000FF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因故意杀人罪，经四川省内江市中级人民法院于2012年7月10日以(2012)内刑初字第45号刑事判决书判处无期徒刑，剥夺政治权利终身。被告人未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提出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上诉，刑期自2012年7月29日起，于2012年8月8日送</w:t>
      </w:r>
      <w:r>
        <w:rPr>
          <w:rFonts w:hint="eastAsia" w:ascii="仿宋" w:hAnsi="仿宋" w:eastAsia="仿宋" w:cs="仿宋_GB2312"/>
          <w:sz w:val="32"/>
          <w:szCs w:val="32"/>
        </w:rPr>
        <w:t>我狱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执行刑罚</w:t>
      </w:r>
      <w:r>
        <w:rPr>
          <w:rFonts w:hint="eastAsia" w:ascii="仿宋" w:hAnsi="仿宋" w:eastAsia="仿宋" w:cs="仿宋_GB2312"/>
          <w:sz w:val="32"/>
          <w:szCs w:val="32"/>
        </w:rPr>
        <w:t>。服刑期间刑罚变更执行情况：四川省高级人民法院于2015年4月3日作出（2015）川刑执字第113号刑事裁定，减为有期徒刑十八年，剥夺政治权利七年，刑期自2015年4月3日起至2033年4月2日止；四川省自贡市中级人民法院于2017年8月28日作出（2017）川03刑更303号刑事裁定，减去有期徒刑五个月，剥夺政治权利七年不变；四川省自贡市中级人民法院于2020年3月27日作出(2020)川03刑更3号刑事裁定，减去有期徒刑六个月，剥夺政治权利七年不变；四川省自贡市中级人民法院于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_GB2312"/>
          <w:sz w:val="32"/>
          <w:szCs w:val="32"/>
        </w:rPr>
        <w:t>日作出(202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)川03刑更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仿宋_GB2312"/>
          <w:sz w:val="32"/>
          <w:szCs w:val="32"/>
        </w:rPr>
        <w:t>号刑事裁定，减去有期徒刑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_GB2312"/>
          <w:sz w:val="32"/>
          <w:szCs w:val="32"/>
        </w:rPr>
        <w:t>个月，剥夺政治权利七年不变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_GB2312"/>
          <w:sz w:val="32"/>
          <w:szCs w:val="32"/>
        </w:rPr>
        <w:t>减刑后，刑满释放日期为203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_GB2312"/>
          <w:sz w:val="32"/>
          <w:szCs w:val="32"/>
        </w:rPr>
        <w:t xml:space="preserve">月2日。 </w:t>
      </w:r>
      <w:r>
        <w:rPr>
          <w:rFonts w:hint="eastAsia" w:ascii="仿宋" w:hAnsi="仿宋" w:eastAsia="仿宋" w:cs="仿宋_GB2312"/>
          <w:color w:val="0000FF"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该犯在</w:t>
      </w:r>
      <w:r>
        <w:rPr>
          <w:rFonts w:hint="eastAsia" w:ascii="仿宋" w:hAnsi="仿宋" w:eastAsia="仿宋" w:cs="仿宋_GB2312"/>
          <w:sz w:val="32"/>
          <w:szCs w:val="32"/>
        </w:rPr>
        <w:t>服刑期间</w:t>
      </w:r>
      <w:r>
        <w:rPr>
          <w:rFonts w:ascii="仿宋" w:hAnsi="仿宋" w:eastAsia="仿宋" w:cs="仿宋_GB2312"/>
          <w:sz w:val="32"/>
          <w:szCs w:val="32"/>
        </w:rPr>
        <w:t>确有悔改表现，具体事实如下：</w:t>
      </w:r>
      <w:r>
        <w:rPr>
          <w:rFonts w:hint="eastAsia" w:ascii="仿宋" w:hAnsi="仿宋" w:eastAsia="仿宋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周军</w:t>
      </w:r>
      <w:r>
        <w:rPr>
          <w:rFonts w:hint="eastAsia" w:ascii="仿宋" w:hAnsi="仿宋" w:eastAsia="仿宋" w:cs="仿宋_GB2312"/>
          <w:sz w:val="32"/>
          <w:szCs w:val="32"/>
        </w:rPr>
        <w:t>自上次减刑以来，通过对有关的法律、法规及时事政策的学习，思想认识进一步提高，能够继续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该犯能用《监狱服刑人员行为规范》来要求自己，能基本遵守监规纪律，无严重违规行为发生。该犯注重个人卫生和内务卫生。行为养成基本符合规范要求。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该犯能积极参加“三课”学习。政治学习中，态度端正，目的明确，能联系自身改造实际大胆发言。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该犯现系一监区操作工。劳动中，态度端正，服从安排，努力完成本职任务。整个考核内总体完成了生产任务。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该犯原判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无财产判项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 xml:space="preserve">。 </w:t>
      </w:r>
      <w:r>
        <w:rPr>
          <w:rFonts w:hint="eastAsia" w:ascii="仿宋" w:hAnsi="仿宋" w:eastAsia="仿宋" w:cs="仿宋_GB2312"/>
          <w:color w:val="0000FF"/>
          <w:sz w:val="32"/>
          <w:szCs w:val="32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本次考核期内，</w:t>
      </w: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周军</w:t>
      </w:r>
      <w:r>
        <w:rPr>
          <w:rFonts w:hint="eastAsia" w:ascii="仿宋" w:hAnsi="仿宋" w:eastAsia="仿宋" w:cs="仿宋_GB2312"/>
          <w:sz w:val="32"/>
          <w:szCs w:val="32"/>
        </w:rPr>
        <w:t>共计获得表扬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个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，监狱级改造积极分子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1次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  <w:r>
        <w:rPr>
          <w:rFonts w:ascii="仿宋" w:hAnsi="仿宋" w:eastAsia="仿宋" w:cs="仿宋_GB2312"/>
          <w:sz w:val="32"/>
          <w:szCs w:val="32"/>
        </w:rPr>
        <w:t>悔改表现</w:t>
      </w:r>
      <w:r>
        <w:rPr>
          <w:rFonts w:hint="eastAsia" w:ascii="仿宋" w:hAnsi="仿宋" w:eastAsia="仿宋"/>
          <w:sz w:val="32"/>
          <w:szCs w:val="32"/>
        </w:rPr>
        <w:t>评定结论为：该犯确有悔改表现。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综上所述，罪犯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周军</w:t>
      </w:r>
      <w:r>
        <w:rPr>
          <w:rFonts w:hint="eastAsia" w:ascii="仿宋" w:hAnsi="仿宋" w:eastAsia="仿宋" w:cs="仿宋_GB2312"/>
          <w:sz w:val="32"/>
          <w:szCs w:val="32"/>
        </w:rPr>
        <w:t>在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服刑期间，认罪服法，遵规守纪，积极改造，努力完成劳动生产任务，确有悔改表现。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为此，</w:t>
      </w:r>
      <w:r>
        <w:rPr>
          <w:rFonts w:hint="eastAsia" w:ascii="仿宋" w:hAnsi="仿宋" w:eastAsia="仿宋"/>
          <w:color w:val="auto"/>
          <w:sz w:val="32"/>
          <w:szCs w:val="32"/>
        </w:rPr>
        <w:t>根据《中华人民共和国监狱法》第二十九条、《中华人民共和国刑法》第七十八条、《中华人民共和国刑事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周军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280" w:firstLineChars="4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080" w:firstLineChars="19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9" w:rightChars="-47"/>
        <w:jc w:val="righ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460" w:leftChars="2600" w:firstLine="320" w:firstLineChars="1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ED299A"/>
    <w:rsid w:val="08491B88"/>
    <w:rsid w:val="096B567A"/>
    <w:rsid w:val="0BCF2942"/>
    <w:rsid w:val="0BEF65AF"/>
    <w:rsid w:val="0D4F402E"/>
    <w:rsid w:val="0DAF6952"/>
    <w:rsid w:val="0DD274EA"/>
    <w:rsid w:val="0DD96135"/>
    <w:rsid w:val="0E133B41"/>
    <w:rsid w:val="0E982945"/>
    <w:rsid w:val="10F1292C"/>
    <w:rsid w:val="13980BF5"/>
    <w:rsid w:val="13A03922"/>
    <w:rsid w:val="14BB562F"/>
    <w:rsid w:val="173C677E"/>
    <w:rsid w:val="177A7AFD"/>
    <w:rsid w:val="181721FA"/>
    <w:rsid w:val="18401DAA"/>
    <w:rsid w:val="1B471877"/>
    <w:rsid w:val="1B9C1BC5"/>
    <w:rsid w:val="1D325962"/>
    <w:rsid w:val="1DCF260F"/>
    <w:rsid w:val="1E8503AD"/>
    <w:rsid w:val="1EE53C28"/>
    <w:rsid w:val="207A386D"/>
    <w:rsid w:val="20F44335"/>
    <w:rsid w:val="212C473A"/>
    <w:rsid w:val="212E40FB"/>
    <w:rsid w:val="216602DF"/>
    <w:rsid w:val="217B4519"/>
    <w:rsid w:val="21971142"/>
    <w:rsid w:val="227E6918"/>
    <w:rsid w:val="22D8646C"/>
    <w:rsid w:val="22FD74CF"/>
    <w:rsid w:val="25920FAB"/>
    <w:rsid w:val="26F95AA3"/>
    <w:rsid w:val="28130C9E"/>
    <w:rsid w:val="2A942FB6"/>
    <w:rsid w:val="2AB523CC"/>
    <w:rsid w:val="2E770E8B"/>
    <w:rsid w:val="2E77775B"/>
    <w:rsid w:val="2EE3589C"/>
    <w:rsid w:val="303845E5"/>
    <w:rsid w:val="308C1F16"/>
    <w:rsid w:val="312D5D91"/>
    <w:rsid w:val="31FC71DE"/>
    <w:rsid w:val="360523EC"/>
    <w:rsid w:val="3659053D"/>
    <w:rsid w:val="36EB4315"/>
    <w:rsid w:val="371D7F93"/>
    <w:rsid w:val="37770A26"/>
    <w:rsid w:val="38C266E9"/>
    <w:rsid w:val="38CB2D06"/>
    <w:rsid w:val="390F76E4"/>
    <w:rsid w:val="3A2A47BC"/>
    <w:rsid w:val="3D6734A2"/>
    <w:rsid w:val="3DB400C4"/>
    <w:rsid w:val="3DD11171"/>
    <w:rsid w:val="3DDF589E"/>
    <w:rsid w:val="3EBE2E12"/>
    <w:rsid w:val="3F201861"/>
    <w:rsid w:val="432A7CC2"/>
    <w:rsid w:val="44173D93"/>
    <w:rsid w:val="442E75C0"/>
    <w:rsid w:val="45D36312"/>
    <w:rsid w:val="45DB0527"/>
    <w:rsid w:val="45EB5BA1"/>
    <w:rsid w:val="461D43BA"/>
    <w:rsid w:val="469C0BCC"/>
    <w:rsid w:val="474F54A2"/>
    <w:rsid w:val="4C2C1F6A"/>
    <w:rsid w:val="4C820598"/>
    <w:rsid w:val="4CAF1A5D"/>
    <w:rsid w:val="4DF52ACB"/>
    <w:rsid w:val="4E8C5792"/>
    <w:rsid w:val="4EAA226C"/>
    <w:rsid w:val="4EE97C95"/>
    <w:rsid w:val="4FA273EE"/>
    <w:rsid w:val="50F14E57"/>
    <w:rsid w:val="50F21061"/>
    <w:rsid w:val="52D13C4C"/>
    <w:rsid w:val="53D5460A"/>
    <w:rsid w:val="54A24518"/>
    <w:rsid w:val="54C1626B"/>
    <w:rsid w:val="55521E60"/>
    <w:rsid w:val="56944569"/>
    <w:rsid w:val="56C47B86"/>
    <w:rsid w:val="56D919AC"/>
    <w:rsid w:val="57E45680"/>
    <w:rsid w:val="57EA04B9"/>
    <w:rsid w:val="581551B4"/>
    <w:rsid w:val="58E97CCC"/>
    <w:rsid w:val="599D42B6"/>
    <w:rsid w:val="5BDD077C"/>
    <w:rsid w:val="5C8C5ACB"/>
    <w:rsid w:val="5CB7489B"/>
    <w:rsid w:val="5E247A13"/>
    <w:rsid w:val="5F335D8D"/>
    <w:rsid w:val="5F711515"/>
    <w:rsid w:val="60997E13"/>
    <w:rsid w:val="60B339FC"/>
    <w:rsid w:val="617F7C1D"/>
    <w:rsid w:val="61E55C2F"/>
    <w:rsid w:val="626A6E94"/>
    <w:rsid w:val="629C0FE7"/>
    <w:rsid w:val="631D0D48"/>
    <w:rsid w:val="64014A96"/>
    <w:rsid w:val="652A4326"/>
    <w:rsid w:val="65A7733F"/>
    <w:rsid w:val="665F0279"/>
    <w:rsid w:val="66AC27D5"/>
    <w:rsid w:val="6791127F"/>
    <w:rsid w:val="68BA1C8D"/>
    <w:rsid w:val="690B6458"/>
    <w:rsid w:val="6993241E"/>
    <w:rsid w:val="69A852E3"/>
    <w:rsid w:val="69CD7095"/>
    <w:rsid w:val="6A83115A"/>
    <w:rsid w:val="6B77569F"/>
    <w:rsid w:val="6BEF30C9"/>
    <w:rsid w:val="6D1038F9"/>
    <w:rsid w:val="6D2473A2"/>
    <w:rsid w:val="6DDE3151"/>
    <w:rsid w:val="6E23257D"/>
    <w:rsid w:val="6E61579B"/>
    <w:rsid w:val="6E616CF9"/>
    <w:rsid w:val="70A07E7C"/>
    <w:rsid w:val="7327089F"/>
    <w:rsid w:val="73B31B75"/>
    <w:rsid w:val="73C01F63"/>
    <w:rsid w:val="742844B1"/>
    <w:rsid w:val="75F823E2"/>
    <w:rsid w:val="76332E83"/>
    <w:rsid w:val="78973076"/>
    <w:rsid w:val="797F40C7"/>
    <w:rsid w:val="7AA92449"/>
    <w:rsid w:val="7B697BEC"/>
    <w:rsid w:val="7E352555"/>
    <w:rsid w:val="7F6D1B7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146</Words>
  <Characters>834</Characters>
  <Lines>6</Lines>
  <Paragraphs>1</Paragraphs>
  <TotalTime>0</TotalTime>
  <ScaleCrop>false</ScaleCrop>
  <LinksUpToDate>false</LinksUpToDate>
  <CharactersWithSpaces>979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付晗诗</cp:lastModifiedBy>
  <cp:lastPrinted>2023-12-12T00:51:00Z</cp:lastPrinted>
  <dcterms:modified xsi:type="dcterms:W3CDTF">2025-04-16T08:15:04Z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