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138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王清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小学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工人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四川省威远县连界镇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罪犯王清，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故意杀人罪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内江市中级</w:t>
      </w:r>
      <w:r>
        <w:rPr>
          <w:rFonts w:hint="eastAsia" w:ascii="仿宋_GB2312" w:hAnsi="仿宋" w:eastAsia="仿宋_GB2312"/>
          <w:sz w:val="32"/>
          <w:szCs w:val="32"/>
        </w:rPr>
        <w:t>人民法院于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2005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日以(2005)内刑初字70号刑事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val="en-US" w:eastAsia="zh-CN"/>
        </w:rPr>
        <w:t>王清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死刑，缓期二年执行，剥夺政治权利终身，</w:t>
      </w:r>
      <w:r>
        <w:rPr>
          <w:rFonts w:hint="eastAsia" w:ascii="华文仿宋" w:hAnsi="华文仿宋" w:eastAsia="华文仿宋" w:cs="华文仿宋"/>
          <w:sz w:val="32"/>
          <w:lang w:val="en-US" w:eastAsia="zh-CN"/>
        </w:rPr>
        <w:t>民事赔偿17650元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被告人</w:t>
      </w:r>
      <w:r>
        <w:rPr>
          <w:rFonts w:hint="eastAsia" w:ascii="仿宋_GB2312" w:hAnsi="仿宋" w:eastAsia="仿宋_GB2312"/>
          <w:sz w:val="32"/>
          <w:lang w:val="en-US" w:eastAsia="zh-CN"/>
        </w:rPr>
        <w:t>王清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未</w:t>
      </w:r>
      <w:r>
        <w:rPr>
          <w:rFonts w:hint="eastAsia" w:ascii="仿宋_GB2312" w:hAnsi="仿宋" w:eastAsia="仿宋_GB2312"/>
          <w:sz w:val="32"/>
          <w:szCs w:val="32"/>
        </w:rPr>
        <w:t>提起上诉。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四川省高级人民法院于2006年2月27日作出(2006)川刑复字132号刑事裁定书：核准被告人</w:t>
      </w:r>
      <w:r>
        <w:rPr>
          <w:rFonts w:hint="eastAsia" w:ascii="仿宋_GB2312" w:hAnsi="仿宋" w:eastAsia="仿宋_GB2312"/>
          <w:sz w:val="32"/>
          <w:lang w:val="en-US" w:eastAsia="zh-CN"/>
        </w:rPr>
        <w:t>王清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死刑，缓期二年执行，剥夺政治权利终身的刑事判决。</w:t>
      </w:r>
      <w:r>
        <w:rPr>
          <w:rFonts w:hint="eastAsia" w:ascii="仿宋_GB2312" w:hAnsi="仿宋" w:eastAsia="仿宋_GB2312"/>
          <w:sz w:val="32"/>
          <w:szCs w:val="32"/>
        </w:rPr>
        <w:t>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06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06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服刑期间刑罚变更执行情况：四川省高级人民法院于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08年9月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4日作出(2008)川刑执字1060号刑事裁定书:</w:t>
      </w:r>
      <w:r>
        <w:rPr>
          <w:rFonts w:hint="eastAsia" w:ascii="仿宋_GB2312" w:hAnsi="仿宋" w:eastAsia="仿宋_GB2312"/>
          <w:sz w:val="32"/>
          <w:szCs w:val="32"/>
        </w:rPr>
        <w:t>减为无期徒刑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,剥夺政治权利终身</w:t>
      </w:r>
      <w:r>
        <w:rPr>
          <w:rFonts w:hint="eastAsia" w:ascii="仿宋_GB2312" w:hAnsi="仿宋" w:eastAsia="仿宋_GB2312"/>
          <w:sz w:val="32"/>
          <w:szCs w:val="32"/>
        </w:rPr>
        <w:t>;</w:t>
      </w:r>
      <w:r>
        <w:rPr>
          <w:rFonts w:hint="eastAsia" w:ascii="仿宋_GB2312" w:hAnsi="仿宋" w:eastAsia="仿宋_GB2312"/>
          <w:sz w:val="32"/>
        </w:rPr>
        <w:t>四川省高级人民法院于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11年3月21日作出(2011)川刑执字468号刑事裁定书：</w:t>
      </w:r>
      <w:r>
        <w:rPr>
          <w:rFonts w:hint="eastAsia" w:ascii="仿宋_GB2312" w:hAnsi="仿宋" w:eastAsia="仿宋_GB2312"/>
          <w:sz w:val="32"/>
          <w:szCs w:val="32"/>
        </w:rPr>
        <w:t>减为有期徒刑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十八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二个月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剥夺政治权利七年</w:t>
      </w:r>
      <w:r>
        <w:rPr>
          <w:rFonts w:hint="eastAsia" w:ascii="仿宋_GB2312" w:hAnsi="仿宋" w:eastAsia="仿宋_GB2312"/>
          <w:sz w:val="32"/>
          <w:szCs w:val="32"/>
        </w:rPr>
        <w:t>;四川省自贡市中级人民法院于20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13年8月12日作出(2013)自刑执字247号刑事裁定书：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去有期徒刑一年一个月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16年6月14日作出(2016)川03刑更409号刑事裁定书：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去有期徒刑一年一个月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20年3月27日作出(2020)川03刑更37号刑事裁定书：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去有期徒刑六个月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23年1月18日作出(2023)川03刑更6号刑事裁定书：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去有期徒刑四个月。减刑后刑满释放日期为2026年5月20日。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</w:t>
      </w:r>
      <w:r>
        <w:rPr>
          <w:rFonts w:hint="eastAsia" w:ascii="仿宋_GB2312" w:hAnsi="仿宋" w:eastAsia="仿宋_GB2312"/>
          <w:sz w:val="32"/>
          <w:lang w:eastAsia="zh-CN"/>
        </w:rPr>
        <w:t>基本</w:t>
      </w:r>
      <w:r>
        <w:rPr>
          <w:rFonts w:hint="eastAsia" w:ascii="仿宋_GB2312" w:hAnsi="仿宋" w:eastAsia="仿宋_GB2312"/>
          <w:sz w:val="32"/>
        </w:rPr>
        <w:t>能遵守监规纪律，无</w:t>
      </w:r>
      <w:r>
        <w:rPr>
          <w:rFonts w:hint="eastAsia" w:ascii="仿宋_GB2312" w:hAnsi="仿宋" w:eastAsia="仿宋_GB2312"/>
          <w:sz w:val="32"/>
          <w:lang w:eastAsia="zh-CN"/>
        </w:rPr>
        <w:t>严重</w:t>
      </w:r>
      <w:r>
        <w:rPr>
          <w:rFonts w:hint="eastAsia" w:ascii="仿宋_GB2312" w:hAnsi="仿宋" w:eastAsia="仿宋_GB2312"/>
          <w:sz w:val="32"/>
        </w:rPr>
        <w:t>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该犯原判民事赔偿17650元，已履行。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王清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val="en-US" w:eastAsia="zh-CN"/>
        </w:rPr>
        <w:t>王清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</w:t>
      </w:r>
      <w:r>
        <w:rPr>
          <w:rFonts w:hint="eastAsia" w:ascii="仿宋_GB2312" w:hAnsi="仿宋" w:eastAsia="仿宋_GB2312"/>
          <w:color w:val="000000"/>
          <w:sz w:val="32"/>
        </w:rPr>
        <w:t>鉴于该犯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系因故意杀人原判死刑，缓期二年执行的罪犯，有犯罪前科，且所犯罪行情节恶劣，犯罪后果严重</w:t>
      </w:r>
      <w:r>
        <w:rPr>
          <w:rFonts w:hint="eastAsia" w:ascii="仿宋_GB2312" w:hAnsi="仿宋" w:eastAsia="仿宋_GB2312"/>
          <w:color w:val="000000"/>
          <w:sz w:val="32"/>
        </w:rPr>
        <w:t>。根据《最高人民法院关于办理减刑、假释案件具体应用法律的规定》</w:t>
      </w:r>
      <w:r>
        <w:rPr>
          <w:rFonts w:hint="eastAsia" w:ascii="仿宋_GB2312" w:hAnsi="仿宋" w:eastAsia="仿宋_GB2312"/>
          <w:color w:val="000000" w:themeColor="text1"/>
          <w:sz w:val="32"/>
        </w:rPr>
        <w:t>第二条、第十一条</w:t>
      </w:r>
      <w:r>
        <w:rPr>
          <w:rFonts w:hint="eastAsia" w:ascii="仿宋_GB2312" w:hAnsi="仿宋" w:eastAsia="仿宋_GB2312"/>
          <w:color w:val="000000"/>
          <w:sz w:val="32"/>
        </w:rPr>
        <w:t>之规定，予以扣减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三</w:t>
      </w:r>
      <w:r>
        <w:rPr>
          <w:rFonts w:hint="eastAsia" w:ascii="仿宋_GB2312" w:hAnsi="仿宋" w:eastAsia="仿宋_GB2312"/>
          <w:color w:val="000000"/>
          <w:sz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王清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 xml:space="preserve">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" w:eastAsia="仿宋_GB2312"/>
          <w:sz w:val="32"/>
          <w:lang w:val="en-US" w:eastAsia="zh-CN"/>
        </w:rPr>
        <w:t>王清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1CB2BCF"/>
    <w:rsid w:val="04843120"/>
    <w:rsid w:val="05B27D88"/>
    <w:rsid w:val="06A5060D"/>
    <w:rsid w:val="07A47915"/>
    <w:rsid w:val="0951275C"/>
    <w:rsid w:val="0EFA3B9F"/>
    <w:rsid w:val="110B120A"/>
    <w:rsid w:val="122966E7"/>
    <w:rsid w:val="124A7ECE"/>
    <w:rsid w:val="16E47A3B"/>
    <w:rsid w:val="1C62108E"/>
    <w:rsid w:val="1DA12B2B"/>
    <w:rsid w:val="1FA0065B"/>
    <w:rsid w:val="20721509"/>
    <w:rsid w:val="20BD5EFB"/>
    <w:rsid w:val="21337C3A"/>
    <w:rsid w:val="23BE24C8"/>
    <w:rsid w:val="24C9392D"/>
    <w:rsid w:val="2B2C7996"/>
    <w:rsid w:val="2D042593"/>
    <w:rsid w:val="2DC2281F"/>
    <w:rsid w:val="2E485BF7"/>
    <w:rsid w:val="2E9A737F"/>
    <w:rsid w:val="34A411B1"/>
    <w:rsid w:val="359E2A1F"/>
    <w:rsid w:val="39892FAF"/>
    <w:rsid w:val="39FF5919"/>
    <w:rsid w:val="3E1D276A"/>
    <w:rsid w:val="3E2174E3"/>
    <w:rsid w:val="3E4E4428"/>
    <w:rsid w:val="3E537234"/>
    <w:rsid w:val="40D935FF"/>
    <w:rsid w:val="41165B9D"/>
    <w:rsid w:val="41CC44A7"/>
    <w:rsid w:val="41F87679"/>
    <w:rsid w:val="42495F6B"/>
    <w:rsid w:val="42BC34EF"/>
    <w:rsid w:val="4B2E6D31"/>
    <w:rsid w:val="4B6B6364"/>
    <w:rsid w:val="4DBD19D4"/>
    <w:rsid w:val="4F780974"/>
    <w:rsid w:val="575521CA"/>
    <w:rsid w:val="581E22E1"/>
    <w:rsid w:val="58D33872"/>
    <w:rsid w:val="5EA11680"/>
    <w:rsid w:val="5EAB2CE0"/>
    <w:rsid w:val="5EE8066E"/>
    <w:rsid w:val="6427200C"/>
    <w:rsid w:val="663B41AF"/>
    <w:rsid w:val="670B2696"/>
    <w:rsid w:val="68FD184C"/>
    <w:rsid w:val="6A8256DA"/>
    <w:rsid w:val="6C197489"/>
    <w:rsid w:val="6CCB552E"/>
    <w:rsid w:val="6FEA7A07"/>
    <w:rsid w:val="71884D14"/>
    <w:rsid w:val="744556FE"/>
    <w:rsid w:val="74E03A42"/>
    <w:rsid w:val="753B2EAC"/>
    <w:rsid w:val="7CAC70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0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2025-04-21T02:49:23Z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