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罪犯张忠荣，男，19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日出生，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罪犯张忠荣在服刑期间，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根据《中华人民共和国监狱法》第二十九条、《中华人民共和国刑法》第七十八条、《中华人民共和国刑事诉讼法》第二百七十三条第二款之规定，建议对罪犯张忠荣减去有期徒刑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个月。特报请裁定。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1292" w:firstLineChars="40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四川省自贡市中级人民法院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120" w:firstLineChars="16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20752"/>
    <w:rsid w:val="27E92703"/>
    <w:rsid w:val="43814211"/>
    <w:rsid w:val="616144C7"/>
    <w:rsid w:val="701D63F6"/>
    <w:rsid w:val="717F645C"/>
    <w:rsid w:val="72C2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2025-09-23T02:55:00Z</dcterms:created>
  <dc:creator>办案中心</dc:creator>
  <cp:lastModifiedBy>王星予</cp:lastModifiedBy>
  <dcterms:modified xsi:type="dcterms:W3CDTF">2025-10-16T08:24:45Z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