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周光强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ascii="仿宋_GB2312" w:hAnsi="仿宋" w:eastAsia="仿宋_GB2312"/>
          <w:sz w:val="32"/>
        </w:rPr>
        <w:t>198</w:t>
      </w:r>
      <w:r>
        <w:rPr>
          <w:rFonts w:hint="eastAsia" w:ascii="仿宋_GB2312" w:hAnsi="仿宋" w:eastAsia="仿宋_GB2312"/>
          <w:sz w:val="32"/>
          <w:lang w:val="en-US" w:eastAsia="zh-CN"/>
        </w:rPr>
        <w:t>0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  <w:lang w:val="en-US" w:eastAsia="zh-CN"/>
        </w:rPr>
        <w:t>11</w:t>
      </w:r>
      <w:r>
        <w:rPr>
          <w:rFonts w:ascii="仿宋_GB2312" w:hAnsi="仿宋" w:eastAsia="仿宋_GB2312"/>
          <w:sz w:val="32"/>
        </w:rPr>
        <w:t>月</w:t>
      </w:r>
      <w:r>
        <w:rPr>
          <w:rFonts w:hint="eastAsia" w:ascii="仿宋_GB2312" w:hAnsi="仿宋" w:eastAsia="仿宋_GB2312"/>
          <w:sz w:val="32"/>
          <w:lang w:val="en-US" w:eastAsia="zh-CN"/>
        </w:rPr>
        <w:t>3</w:t>
      </w:r>
      <w:r>
        <w:rPr>
          <w:rFonts w:ascii="仿宋_GB2312" w:hAnsi="仿宋" w:eastAsia="仿宋_GB2312"/>
          <w:sz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周光强</w:t>
      </w:r>
      <w:r>
        <w:rPr>
          <w:rFonts w:hAnsi="仿宋"/>
        </w:rPr>
        <w:t>在服刑期间，认罪悔罪，遵规守纪，积极改造，确有悔改表现。</w:t>
      </w:r>
      <w:r>
        <w:rPr>
          <w:rFonts w:hint="eastAsia" w:hAnsi="仿宋"/>
          <w:lang w:eastAsia="zh-CN"/>
        </w:rPr>
        <w:t>该犯系数罪并罚、故意杀人、非法持有枪支犯罪罪犯，依法应当从严。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周光强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六</w:t>
      </w:r>
      <w:bookmarkStart w:id="0" w:name="_GoBack"/>
      <w:bookmarkEnd w:id="0"/>
      <w:r>
        <w:rPr>
          <w:rFonts w:hAnsi="仿宋"/>
        </w:rPr>
        <w:t>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AF9FB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2025-05-23T14:20:00Z</dcterms:created>
  <dc:creator>张钦</dc:creator>
  <cp:lastModifiedBy>user</cp:lastModifiedBy>
  <dcterms:modified xsi:type="dcterms:W3CDTF">2025-05-27T10:56:14Z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