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四川省宜宾监狱</w:t>
      </w:r>
    </w:p>
    <w:p>
      <w:pPr>
        <w:spacing w:line="50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报请减刑建议书</w:t>
      </w:r>
    </w:p>
    <w:p>
      <w:pPr>
        <w:spacing w:line="460" w:lineRule="exact"/>
        <w:jc w:val="center"/>
        <w:rPr>
          <w:rFonts w:eastAsia="黑体"/>
          <w:sz w:val="32"/>
        </w:rPr>
      </w:pPr>
    </w:p>
    <w:p>
      <w:pPr>
        <w:spacing w:line="460" w:lineRule="exact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 xml:space="preserve">                           （2025）宜监减字第145号</w:t>
      </w:r>
    </w:p>
    <w:p>
      <w:pPr>
        <w:spacing w:line="460" w:lineRule="exact"/>
        <w:ind w:firstLine="645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>罪犯黄锋，男，</w:t>
      </w:r>
      <w:r>
        <w:rPr>
          <w:rFonts w:ascii="仿宋_GB2312" w:hAnsi="仿宋" w:eastAsia="仿宋_GB2312"/>
          <w:sz w:val="32"/>
        </w:rPr>
        <w:t>1980年4月10日</w:t>
      </w:r>
      <w:r>
        <w:rPr>
          <w:rFonts w:hint="eastAsia" w:ascii="仿宋_GB2312" w:hAnsi="仿宋" w:eastAsia="仿宋_GB2312"/>
          <w:sz w:val="32"/>
        </w:rPr>
        <w:t>出生，汉族,高中文化，农民,原户籍所在地：四川省内江市东兴区。现在四川省宜宾监狱五监区服刑。</w:t>
      </w:r>
    </w:p>
    <w:p>
      <w:pPr>
        <w:spacing w:line="460" w:lineRule="exact"/>
        <w:ind w:firstLine="645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>罪犯黄锋因故意杀人罪、抢劫罪，经四川省眉山市中级人民法院于</w:t>
      </w:r>
      <w:r>
        <w:rPr>
          <w:rFonts w:ascii="仿宋_GB2312" w:hAnsi="仿宋" w:eastAsia="仿宋_GB2312"/>
          <w:sz w:val="32"/>
        </w:rPr>
        <w:t>2006年10月26日</w:t>
      </w:r>
      <w:r>
        <w:rPr>
          <w:rFonts w:hint="eastAsia" w:ascii="仿宋_GB2312" w:hAnsi="仿宋" w:eastAsia="仿宋_GB2312"/>
          <w:sz w:val="32"/>
        </w:rPr>
        <w:t>以(2006)眉刑初字第30号刑事附带民事判决书判处死刑，剥夺政治权利终身，并处罚金2万元，二人共同民事赔偿319322元。被告人黄锋及同案犯不服判决提起上诉，经四川省高级人民法院于</w:t>
      </w:r>
      <w:r>
        <w:rPr>
          <w:rFonts w:ascii="仿宋_GB2312" w:hAnsi="仿宋" w:eastAsia="仿宋_GB2312"/>
          <w:sz w:val="32"/>
        </w:rPr>
        <w:t>2007年5月9日</w:t>
      </w:r>
      <w:r>
        <w:rPr>
          <w:rFonts w:hint="eastAsia" w:ascii="仿宋_GB2312" w:hAnsi="仿宋" w:eastAsia="仿宋_GB2312"/>
          <w:sz w:val="32"/>
        </w:rPr>
        <w:t>作出(2007)川刑终字第70号刑事附带民事判决书，判处死刑，缓期二年执行，剥夺政治权利终身，并处罚金2万元，二人共同民事赔偿319322元。刑期自</w:t>
      </w:r>
      <w:r>
        <w:rPr>
          <w:rFonts w:ascii="仿宋_GB2312" w:hAnsi="仿宋" w:eastAsia="仿宋_GB2312"/>
          <w:sz w:val="32"/>
        </w:rPr>
        <w:t>2007年5月29日</w:t>
      </w:r>
      <w:r>
        <w:rPr>
          <w:rFonts w:hint="eastAsia" w:ascii="仿宋_GB2312" w:hAnsi="仿宋" w:eastAsia="仿宋_GB2312"/>
          <w:sz w:val="32"/>
        </w:rPr>
        <w:t>起，于</w:t>
      </w:r>
      <w:r>
        <w:rPr>
          <w:rFonts w:ascii="仿宋_GB2312" w:hAnsi="仿宋" w:eastAsia="仿宋_GB2312"/>
          <w:sz w:val="32"/>
        </w:rPr>
        <w:t>2007年6月5日</w:t>
      </w:r>
      <w:r>
        <w:rPr>
          <w:rFonts w:hint="eastAsia" w:ascii="仿宋_GB2312" w:hAnsi="仿宋" w:eastAsia="仿宋_GB2312"/>
          <w:sz w:val="32"/>
        </w:rPr>
        <w:t>送我狱执行刑罚。服刑期间刑罚变更执行情况：</w:t>
      </w:r>
      <w:r>
        <w:rPr>
          <w:rFonts w:hint="eastAsia" w:ascii="仿宋_GB2312" w:hAnsi="仿宋" w:eastAsia="仿宋_GB2312"/>
          <w:bCs/>
          <w:sz w:val="32"/>
        </w:rPr>
        <w:t>2009年9月23日经四川省高级人民法院以(2009)川刑执字第1503号刑事裁定书裁定减为无期徒刑，剥夺政治权利终身；2012年8月20日经四川省高级人民法院以(2012)川刑执字第822号刑事裁定书裁定减为有期徒刑十九年十个月，剥夺政治权利八年；2015年4月23日经四川省宜宾市中级人民法院以(2015)宜刑执字第689号刑事裁定书裁定减刑一年二个月；2016年12月23日经四川省宜宾市中级人民法院以(2016)川15刑更1613号刑事裁定书裁定减刑十一个月；2020年11月30日经四川省宜宾市中级人民法院以(2020)川15刑更617号刑事裁定书裁定减刑六个月。应于2029年11月19日刑满。</w:t>
      </w:r>
    </w:p>
    <w:p>
      <w:pPr>
        <w:spacing w:line="460" w:lineRule="exact"/>
        <w:ind w:firstLine="645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>该犯在服刑改造中做到了认罪服法，知罪悔罪。自上次减刑以来，通过对国家法律、法规、政策的学习，经过监狱民警的耐心帮助教育，能认识到自己所犯罪行的根源和所犯罪行的严重社会危害性。在日常改造中，该犯积极改造，能较好的做到遵守《监狱服刑人员行为规范》及《服刑人员二十条严禁行为规定》，服从监狱民警管理教育。在内务卫生方面，按照要求严格整理，保持整洁规范；该犯认真参加“政治、文化、技术学习”，上课专心听讲，认真做好笔记，按时完成作业，积极收看中央电视台的《新闻联播》节目，每周按时参加监区组织的集中教育会、生活检讨会及各项专项教育活动，认真撰写每月月记，在每次的考试考核中成绩优良；该犯劳动态度端正，服从安排，积极肯干。在监区从事公益劳动，协助民警开展文艺活动，能严格遵守监区管理制度，很好的完成民警安排的劳动任务。该犯罚金2万元已执行，二人共同民事赔偿319322元未履行。本次考核期内，罪犯黄锋共计获得表扬10个，悔改表现评定结论为确有悔改表现。</w:t>
      </w:r>
    </w:p>
    <w:p>
      <w:pPr>
        <w:pStyle w:val="2"/>
        <w:spacing w:line="46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综上所述，罪犯黄锋在服刑期间，认罪悔罪，遵规守纪，积极改造，确有悔改表现。该犯系数罪并罚、故意杀人、抢劫犯罪罪犯，依法应当从严。</w:t>
      </w:r>
    </w:p>
    <w:p>
      <w:pPr>
        <w:pStyle w:val="2"/>
        <w:spacing w:line="46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为此，根据《中华人民共和国监狱法》第二十九条、《中华人民共和国刑法》第七十八条、《中华人民共和国刑事诉讼法》第二百七十三条第二款的规定，建议对罪犯黄锋减刑七个月。特报请裁定。</w:t>
      </w:r>
    </w:p>
    <w:p>
      <w:pPr>
        <w:pStyle w:val="2"/>
        <w:spacing w:line="46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此致</w:t>
      </w:r>
    </w:p>
    <w:p>
      <w:pPr>
        <w:pStyle w:val="2"/>
        <w:spacing w:line="460" w:lineRule="exact"/>
        <w:rPr>
          <w:rFonts w:hint="default" w:hAnsi="仿宋"/>
        </w:rPr>
      </w:pPr>
      <w:r>
        <w:rPr>
          <w:rFonts w:hAnsi="仿宋"/>
          <w:szCs w:val="32"/>
        </w:rPr>
        <w:t>四川省宜宾市中级人民法院</w:t>
      </w:r>
    </w:p>
    <w:p>
      <w:pPr>
        <w:pStyle w:val="3"/>
        <w:spacing w:line="460" w:lineRule="exact"/>
        <w:ind w:leftChars="0" w:firstLine="4960" w:firstLineChars="1550"/>
        <w:rPr>
          <w:rFonts w:hint="default" w:hAnsi="仿宋"/>
          <w:szCs w:val="32"/>
        </w:rPr>
      </w:pPr>
    </w:p>
    <w:p>
      <w:pPr>
        <w:pStyle w:val="3"/>
        <w:spacing w:line="460" w:lineRule="exact"/>
        <w:ind w:leftChars="0" w:firstLine="4960" w:firstLineChars="1550"/>
        <w:rPr>
          <w:rFonts w:hint="default" w:hAnsi="仿宋"/>
          <w:szCs w:val="32"/>
        </w:rPr>
      </w:pPr>
    </w:p>
    <w:p>
      <w:pPr>
        <w:pStyle w:val="3"/>
        <w:spacing w:line="460" w:lineRule="exact"/>
        <w:ind w:leftChars="0"/>
        <w:rPr>
          <w:rFonts w:hint="default" w:hAnsi="仿宋"/>
          <w:szCs w:val="32"/>
        </w:rPr>
      </w:pPr>
      <w:r>
        <w:rPr>
          <w:rFonts w:hAnsi="仿宋"/>
          <w:szCs w:val="32"/>
        </w:rPr>
        <w:t xml:space="preserve">                       四川省宜宾监狱</w:t>
      </w:r>
    </w:p>
    <w:p>
      <w:pPr>
        <w:pStyle w:val="3"/>
        <w:wordWrap w:val="0"/>
        <w:spacing w:line="460" w:lineRule="exact"/>
        <w:ind w:leftChars="0"/>
        <w:jc w:val="right"/>
        <w:rPr>
          <w:rFonts w:hAnsi="仿宋"/>
        </w:rPr>
      </w:pPr>
      <w:r>
        <w:rPr>
          <w:rFonts w:hAnsi="仿宋"/>
        </w:rPr>
        <w:t>2025年 3月18 日</w:t>
      </w:r>
    </w:p>
    <w:p>
      <w:pPr>
        <w:ind w:firstLine="640" w:firstLineChars="200"/>
      </w:pPr>
      <w:bookmarkStart w:id="0" w:name="_GoBack"/>
      <w:bookmarkEnd w:id="0"/>
      <w:r>
        <w:rPr>
          <w:rFonts w:ascii="仿宋_GB2312" w:hAnsi="仿宋" w:eastAsia="仿宋_GB2312"/>
          <w:sz w:val="32"/>
          <w:szCs w:val="32"/>
        </w:rPr>
        <w:t>公示期为五日，如对减刑建议有异议，请于公示期内将有关情况、姓名、联系方式发送至邮箱ybzysjt@126.com。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33754"/>
    <w:rsid w:val="0000171C"/>
    <w:rsid w:val="00A33754"/>
    <w:rsid w:val="31FEB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nhideWhenUsed="0" w:uiPriority="0" w:semiHidden="0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8"/>
    <w:qFormat/>
    <w:uiPriority w:val="0"/>
    <w:rPr>
      <w:rFonts w:hint="eastAsia" w:ascii="仿宋_GB2312" w:eastAsia="仿宋_GB2312"/>
      <w:sz w:val="32"/>
    </w:rPr>
  </w:style>
  <w:style w:type="paragraph" w:styleId="3">
    <w:name w:val="Closing"/>
    <w:basedOn w:val="1"/>
    <w:link w:val="7"/>
    <w:qFormat/>
    <w:uiPriority w:val="0"/>
    <w:pPr>
      <w:ind w:left="2100" w:leftChars="2100"/>
    </w:pPr>
    <w:rPr>
      <w:rFonts w:hint="eastAsia" w:ascii="仿宋_GB2312" w:eastAsia="仿宋_GB2312"/>
      <w:sz w:val="32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结束语 Char"/>
    <w:basedOn w:val="6"/>
    <w:link w:val="3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8">
    <w:name w:val="称呼 Char"/>
    <w:basedOn w:val="6"/>
    <w:link w:val="2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9">
    <w:name w:val="页眉 Char"/>
    <w:basedOn w:val="6"/>
    <w:link w:val="4"/>
    <w:qFormat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205</Words>
  <Characters>1175</Characters>
  <Lines>9</Lines>
  <Paragraphs>2</Paragraphs>
  <TotalTime>4</TotalTime>
  <ScaleCrop>false</ScaleCrop>
  <LinksUpToDate>false</LinksUpToDate>
  <CharactersWithSpaces>1378</CharactersWithSpaces>
  <Application>WPS Office_11.8.2.10953_F1E327BC-269C-435d-A152-05C5408002CA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2025-03-19T15:45:00Z</dcterms:created>
  <dc:creator>张钦</dc:creator>
  <cp:lastModifiedBy>ybjy</cp:lastModifiedBy>
  <dcterms:modified xsi:type="dcterms:W3CDTF">2025-03-21T14:21:27Z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2052-11.8.2.10953</vt:lpwstr>
  </property>
</Properties>
</file>