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2C" w:rsidRDefault="00CE4F2C" w:rsidP="00CE4F2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E4F2C" w:rsidRPr="00895E0A" w:rsidRDefault="00CE4F2C" w:rsidP="00CE4F2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E4F2C" w:rsidRPr="00AC4BED" w:rsidRDefault="00CE4F2C" w:rsidP="00CE4F2C">
      <w:pPr>
        <w:spacing w:line="460" w:lineRule="exact"/>
        <w:jc w:val="center"/>
        <w:rPr>
          <w:rFonts w:eastAsia="黑体"/>
          <w:sz w:val="32"/>
        </w:rPr>
      </w:pPr>
    </w:p>
    <w:p w:rsidR="00CE4F2C" w:rsidRPr="00C47868" w:rsidRDefault="00CE4F2C" w:rsidP="00CE4F2C">
      <w:pPr>
        <w:spacing w:line="460" w:lineRule="exact"/>
        <w:ind w:firstLineChars="1300" w:firstLine="416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117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CE4F2C" w:rsidRPr="00C47868" w:rsidRDefault="00CE4F2C" w:rsidP="00CE4F2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阿木俄尔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1992年8月21日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彝族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文盲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农民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C47868">
        <w:rPr>
          <w:rFonts w:ascii="仿宋_GB2312" w:eastAsia="仿宋_GB2312" w:hAnsi="仿宋" w:hint="eastAsia"/>
          <w:noProof/>
          <w:sz w:val="32"/>
        </w:rPr>
        <w:t>布拖县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CE4F2C" w:rsidRPr="00C47868" w:rsidRDefault="00CE4F2C" w:rsidP="00CE4F2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阿木俄尔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运输毒品罪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2017年11月1日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（2016）川34刑初258号刑事判决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无期徒刑，剥夺政治权利终身,并处没收个人全部财产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被告人阿木俄尔</w:t>
      </w:r>
      <w:r>
        <w:rPr>
          <w:rFonts w:ascii="仿宋_GB2312" w:eastAsia="仿宋_GB2312" w:hAnsi="仿宋" w:hint="eastAsia"/>
          <w:noProof/>
          <w:sz w:val="32"/>
        </w:rPr>
        <w:t>及同案犯</w:t>
      </w:r>
      <w:r w:rsidRPr="00C47868">
        <w:rPr>
          <w:rFonts w:ascii="仿宋_GB2312" w:eastAsia="仿宋_GB2312" w:hAnsi="仿宋" w:hint="eastAsia"/>
          <w:noProof/>
          <w:sz w:val="32"/>
        </w:rPr>
        <w:t>不服判决提起上诉，经四川省高级人民法院于2018年10月31日作出(2018)川刑终461号刑事判决书，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C47868">
        <w:rPr>
          <w:rFonts w:ascii="仿宋_GB2312" w:eastAsia="仿宋_GB2312" w:hAnsi="仿宋" w:hint="eastAsia"/>
          <w:noProof/>
          <w:sz w:val="32"/>
        </w:rPr>
        <w:t>维持</w:t>
      </w:r>
      <w:r>
        <w:rPr>
          <w:rFonts w:ascii="仿宋_GB2312" w:eastAsia="仿宋_GB2312" w:hAnsi="仿宋" w:hint="eastAsia"/>
          <w:noProof/>
          <w:sz w:val="32"/>
        </w:rPr>
        <w:t>原判</w:t>
      </w:r>
      <w:r w:rsidRPr="00C47868">
        <w:rPr>
          <w:rFonts w:ascii="仿宋_GB2312" w:eastAsia="仿宋_GB2312" w:hAnsi="仿宋" w:hint="eastAsia"/>
          <w:noProof/>
          <w:sz w:val="32"/>
        </w:rPr>
        <w:t>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2018年12月17日</w:t>
      </w:r>
      <w:r w:rsidRPr="00C47868">
        <w:rPr>
          <w:rFonts w:ascii="仿宋_GB2312" w:eastAsia="仿宋_GB2312" w:hAnsi="仿宋" w:hint="eastAsia"/>
          <w:sz w:val="32"/>
        </w:rPr>
        <w:t>起。于</w:t>
      </w:r>
      <w:r w:rsidRPr="00C47868">
        <w:rPr>
          <w:rFonts w:ascii="仿宋_GB2312" w:eastAsia="仿宋_GB2312" w:hAnsi="仿宋" w:hint="eastAsia"/>
          <w:noProof/>
          <w:sz w:val="32"/>
        </w:rPr>
        <w:t>2019年1月8日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2022年2月25日经四川省高级人民法院以（2022）川刑更224号刑事裁定书裁定减为有期徒刑二十二年，剥夺政治权利八年。应于2044年2月24日刑满。</w:t>
      </w:r>
    </w:p>
    <w:p w:rsidR="00CE4F2C" w:rsidRPr="00C47868" w:rsidRDefault="00CE4F2C" w:rsidP="00CE4F2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</w:t>
      </w:r>
      <w:r>
        <w:rPr>
          <w:rFonts w:ascii="仿宋_GB2312" w:eastAsia="仿宋_GB2312" w:hAnsi="仿宋" w:hint="eastAsia"/>
          <w:noProof/>
          <w:sz w:val="32"/>
        </w:rPr>
        <w:t>。由于表现较好，在2022年3月16日被评为监狱级“2021年度改造积极分子”；</w:t>
      </w:r>
      <w:r w:rsidRPr="00C47868">
        <w:rPr>
          <w:rFonts w:ascii="仿宋_GB2312" w:eastAsia="仿宋_GB2312" w:hAnsi="仿宋" w:hint="eastAsia"/>
          <w:noProof/>
          <w:sz w:val="32"/>
        </w:rPr>
        <w:t>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该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犯在监区</w:t>
      </w:r>
      <w:r>
        <w:rPr>
          <w:rFonts w:ascii="仿宋_GB2312" w:eastAsia="仿宋_GB2312" w:hAnsi="仿宋" w:hint="eastAsia"/>
          <w:noProof/>
          <w:sz w:val="32"/>
        </w:rPr>
        <w:t>从事</w:t>
      </w:r>
      <w:r w:rsidRPr="00C47868">
        <w:rPr>
          <w:rFonts w:ascii="仿宋_GB2312" w:eastAsia="仿宋_GB2312" w:hAnsi="仿宋" w:hint="eastAsia"/>
          <w:noProof/>
          <w:sz w:val="32"/>
        </w:rPr>
        <w:t>线圈劳动加工，能虚心学习劳动技能，不断提高劳动水平，遵守劳动纪律和定置管理规定。</w:t>
      </w:r>
      <w:r w:rsidRPr="00D21243">
        <w:rPr>
          <w:rFonts w:ascii="仿宋_GB2312" w:eastAsia="仿宋_GB2312" w:hAnsi="仿宋" w:hint="eastAsia"/>
          <w:noProof/>
          <w:sz w:val="32"/>
        </w:rPr>
        <w:t>该犯在劳动中认真负责，严格遵守操作规程，严把质量关，做到不合格的产品尽量不流向下工序，有效的控制了成品的合格率，保证了产品的质量。</w:t>
      </w:r>
      <w:r w:rsidRPr="00C47868">
        <w:rPr>
          <w:rFonts w:ascii="仿宋_GB2312" w:eastAsia="仿宋_GB2312" w:hAnsi="仿宋" w:hint="eastAsia"/>
          <w:noProof/>
          <w:sz w:val="32"/>
        </w:rPr>
        <w:t>该犯没收个人全部财产于2024年10月31日经四川省凉山彝族自治州中级人民法院以（2024）川34执291号之一执行裁定书裁定终结执行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阿木俄尔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8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CE4F2C" w:rsidRPr="00C47868" w:rsidRDefault="00CE4F2C" w:rsidP="00CE4F2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阿木俄尔</w:t>
      </w:r>
      <w:r w:rsidRPr="00C47868">
        <w:rPr>
          <w:rFonts w:hAnsi="仿宋"/>
        </w:rPr>
        <w:t>在服刑期间，认罪悔罪，遵规守纪，积极改造，确有悔改表现。</w:t>
      </w:r>
    </w:p>
    <w:p w:rsidR="00CE4F2C" w:rsidRPr="00C47868" w:rsidRDefault="00CE4F2C" w:rsidP="00CE4F2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阿木俄尔</w:t>
      </w:r>
      <w:r w:rsidRPr="00C47868">
        <w:rPr>
          <w:rFonts w:hAnsi="仿宋"/>
        </w:rPr>
        <w:t>减刑</w:t>
      </w:r>
      <w:r>
        <w:rPr>
          <w:rFonts w:hAnsi="仿宋"/>
        </w:rPr>
        <w:t>八个月</w:t>
      </w:r>
      <w:r w:rsidRPr="00C47868">
        <w:rPr>
          <w:rFonts w:hAnsi="仿宋"/>
        </w:rPr>
        <w:t>。特报请裁定。</w:t>
      </w:r>
    </w:p>
    <w:p w:rsidR="00CE4F2C" w:rsidRPr="00C47868" w:rsidRDefault="00CE4F2C" w:rsidP="00CE4F2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CE4F2C" w:rsidRPr="00C47868" w:rsidRDefault="00CE4F2C" w:rsidP="00CE4F2C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CE4F2C" w:rsidRPr="00C47868" w:rsidRDefault="00CE4F2C" w:rsidP="00CE4F2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E4F2C" w:rsidRPr="00C47868" w:rsidRDefault="00CE4F2C" w:rsidP="00CE4F2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E4F2C" w:rsidRPr="00C47868" w:rsidRDefault="00CE4F2C" w:rsidP="00CE4F2C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CE4F2C" w:rsidRPr="00C47868" w:rsidRDefault="00CE4F2C" w:rsidP="00CE4F2C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CE4F2C" w:rsidRPr="001A5709" w:rsidRDefault="00CE4F2C" w:rsidP="00CE4F2C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EA2415" w:rsidRPr="00CE4F2C" w:rsidRDefault="00EA2415"/>
    <w:sectPr w:rsidR="00EA2415" w:rsidRPr="00CE4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415" w:rsidRDefault="00EA2415" w:rsidP="00CE4F2C">
      <w:r>
        <w:separator/>
      </w:r>
    </w:p>
  </w:endnote>
  <w:endnote w:type="continuationSeparator" w:id="1">
    <w:p w:rsidR="00EA2415" w:rsidRDefault="00EA2415" w:rsidP="00CE4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415" w:rsidRDefault="00EA2415" w:rsidP="00CE4F2C">
      <w:r>
        <w:separator/>
      </w:r>
    </w:p>
  </w:footnote>
  <w:footnote w:type="continuationSeparator" w:id="1">
    <w:p w:rsidR="00EA2415" w:rsidRDefault="00EA2415" w:rsidP="00CE4F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F2C"/>
    <w:rsid w:val="00CE4F2C"/>
    <w:rsid w:val="00EA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4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4F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4F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4F2C"/>
    <w:rPr>
      <w:sz w:val="18"/>
      <w:szCs w:val="18"/>
    </w:rPr>
  </w:style>
  <w:style w:type="paragraph" w:styleId="a5">
    <w:name w:val="Closing"/>
    <w:basedOn w:val="a"/>
    <w:link w:val="Char1"/>
    <w:rsid w:val="00CE4F2C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E4F2C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E4F2C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E4F2C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994</Characters>
  <Application>Microsoft Office Word</Application>
  <DocSecurity>0</DocSecurity>
  <Lines>8</Lines>
  <Paragraphs>2</Paragraphs>
  <ScaleCrop>false</ScaleCrop>
  <Company>微软中国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2025-03-19T02:33:00Z</dcterms:created>
  <dcterms:modified xsi:type="dcterms:W3CDTF">2025-03-19T02:34:00Z</dcterms:modified>
</cp:coreProperties>
</file>