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70" w:rsidRDefault="00846D70" w:rsidP="00846D7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46D70" w:rsidRPr="00895E0A" w:rsidRDefault="00846D70" w:rsidP="00846D7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46D70" w:rsidRPr="00AC4BED" w:rsidRDefault="00846D70" w:rsidP="00846D70">
      <w:pPr>
        <w:spacing w:line="460" w:lineRule="exact"/>
        <w:jc w:val="center"/>
        <w:rPr>
          <w:rFonts w:eastAsia="黑体"/>
          <w:sz w:val="32"/>
        </w:rPr>
      </w:pPr>
    </w:p>
    <w:p w:rsidR="00846D70" w:rsidRPr="000B5811" w:rsidRDefault="00846D70" w:rsidP="00846D70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846D70" w:rsidRDefault="00846D70" w:rsidP="00846D7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白松敏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1964年10月9日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高中文化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投资人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河南省洛阳市伊川县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846D70" w:rsidRPr="00EF038D" w:rsidRDefault="00846D70" w:rsidP="00846D7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白松敏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集资诈骗罪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>
        <w:rPr>
          <w:rFonts w:ascii="仿宋_GB2312" w:eastAsia="仿宋_GB2312" w:hAnsi="仿宋" w:hint="eastAsia"/>
          <w:sz w:val="32"/>
        </w:rPr>
        <w:t>四川省</w:t>
      </w:r>
      <w:r w:rsidRPr="00CC6588">
        <w:rPr>
          <w:rFonts w:ascii="仿宋_GB2312" w:eastAsia="仿宋_GB2312" w:hAnsi="仿宋" w:hint="eastAsia"/>
          <w:noProof/>
          <w:sz w:val="32"/>
        </w:rPr>
        <w:t>成都市青羊区人民法院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2015年11月30日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（2015）青羊刑初字第779号刑事判决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有期徒刑十四年六个月，并处罚金30</w:t>
      </w:r>
      <w:r>
        <w:rPr>
          <w:rFonts w:ascii="仿宋_GB2312" w:eastAsia="仿宋_GB2312" w:hAnsi="仿宋" w:hint="eastAsia"/>
          <w:noProof/>
          <w:sz w:val="32"/>
        </w:rPr>
        <w:t>万元，未追回的赃款予以继续追缴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被告人白松敏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CC6588">
        <w:rPr>
          <w:rFonts w:ascii="仿宋_GB2312" w:eastAsia="仿宋_GB2312" w:hAnsi="仿宋" w:hint="eastAsia"/>
          <w:noProof/>
          <w:sz w:val="32"/>
        </w:rPr>
        <w:t>不服判决提起上诉，经四川省成都市中级人民法院于</w:t>
      </w:r>
      <w:r>
        <w:rPr>
          <w:rFonts w:ascii="仿宋_GB2312" w:eastAsia="仿宋_GB2312" w:hAnsi="仿宋"/>
          <w:noProof/>
          <w:sz w:val="32"/>
        </w:rPr>
        <w:t>2016年4月30日</w:t>
      </w:r>
      <w:r w:rsidRPr="00CC6588">
        <w:rPr>
          <w:rFonts w:ascii="仿宋_GB2312" w:eastAsia="仿宋_GB2312" w:hAnsi="仿宋" w:hint="eastAsia"/>
          <w:noProof/>
          <w:sz w:val="32"/>
        </w:rPr>
        <w:t>作出(2016)川01刑终112号刑事裁定书，裁定驳回上诉，维持原判。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2014年12月22日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2029年6月21日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2016年6月23日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2019年1月25日经四川省宜宾市中级人民法院以(2019)川15刑更156号刑事裁定书裁定减刑二个月；2023年3月30日经四川省宜宾市中级人民法院以（2023）川15刑更132号刑事裁定书裁定减刑二个月。应于2029年2月21日刑满。</w:t>
      </w:r>
    </w:p>
    <w:p w:rsidR="00846D70" w:rsidRPr="00B470AF" w:rsidRDefault="00846D70" w:rsidP="00846D70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认真学习劳动技术；该犯罚金30</w:t>
      </w:r>
      <w:r w:rsidRPr="00CC6588">
        <w:rPr>
          <w:rFonts w:ascii="仿宋_GB2312" w:eastAsia="仿宋_GB2312" w:hAnsi="仿宋" w:hint="eastAsia"/>
          <w:noProof/>
          <w:sz w:val="32"/>
        </w:rPr>
        <w:lastRenderedPageBreak/>
        <w:t>万元已执行9200元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未追回</w:t>
      </w:r>
      <w:r>
        <w:rPr>
          <w:rFonts w:ascii="仿宋_GB2312" w:eastAsia="仿宋_GB2312" w:hAnsi="仿宋" w:hint="eastAsia"/>
          <w:noProof/>
          <w:sz w:val="32"/>
        </w:rPr>
        <w:t>的赃</w:t>
      </w:r>
      <w:r w:rsidRPr="00CC6588">
        <w:rPr>
          <w:rFonts w:ascii="仿宋_GB2312" w:eastAsia="仿宋_GB2312" w:hAnsi="仿宋" w:hint="eastAsia"/>
          <w:noProof/>
          <w:sz w:val="32"/>
        </w:rPr>
        <w:t>款</w:t>
      </w:r>
      <w:r>
        <w:rPr>
          <w:rFonts w:ascii="仿宋_GB2312" w:eastAsia="仿宋_GB2312" w:hAnsi="仿宋" w:hint="eastAsia"/>
          <w:noProof/>
          <w:sz w:val="32"/>
        </w:rPr>
        <w:t>予以</w:t>
      </w:r>
      <w:r w:rsidRPr="00CC6588">
        <w:rPr>
          <w:rFonts w:ascii="仿宋_GB2312" w:eastAsia="仿宋_GB2312" w:hAnsi="仿宋" w:hint="eastAsia"/>
          <w:noProof/>
          <w:sz w:val="32"/>
        </w:rPr>
        <w:t>继续追缴于2017年5月22日经四川省成都市青羊区人民法院以（2016）川0105执1596</w:t>
      </w:r>
      <w:r>
        <w:rPr>
          <w:rFonts w:ascii="仿宋_GB2312" w:eastAsia="仿宋_GB2312" w:hAnsi="仿宋" w:hint="eastAsia"/>
          <w:noProof/>
          <w:sz w:val="32"/>
        </w:rPr>
        <w:t>号之一执行裁定书裁定终结本次执行程序</w:t>
      </w:r>
      <w:r w:rsidRPr="00CC6588"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白松敏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846D70" w:rsidRPr="00D010DE" w:rsidRDefault="00846D70" w:rsidP="00846D7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白松敏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该犯系三类罪犯，依法应当从严</w:t>
      </w:r>
      <w:r>
        <w:rPr>
          <w:rFonts w:ascii="仿宋_GB2312" w:eastAsia="仿宋_GB2312" w:hAnsi="仿宋" w:hint="eastAsia"/>
          <w:noProof/>
          <w:sz w:val="32"/>
        </w:rPr>
        <w:t>。</w:t>
      </w:r>
    </w:p>
    <w:p w:rsidR="00FE23D4" w:rsidRPr="00431A9B" w:rsidRDefault="00846D70" w:rsidP="00846D7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白松敏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335" w:rsidRDefault="00077335" w:rsidP="005B72D1">
      <w:r>
        <w:separator/>
      </w:r>
    </w:p>
  </w:endnote>
  <w:endnote w:type="continuationSeparator" w:id="1">
    <w:p w:rsidR="00077335" w:rsidRDefault="00077335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335" w:rsidRDefault="00077335" w:rsidP="005B72D1">
      <w:r>
        <w:separator/>
      </w:r>
    </w:p>
  </w:footnote>
  <w:footnote w:type="continuationSeparator" w:id="1">
    <w:p w:rsidR="00077335" w:rsidRDefault="00077335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77335"/>
    <w:rsid w:val="000F54B7"/>
    <w:rsid w:val="00137CB9"/>
    <w:rsid w:val="001D0653"/>
    <w:rsid w:val="001F223E"/>
    <w:rsid w:val="00266909"/>
    <w:rsid w:val="00326F20"/>
    <w:rsid w:val="00390015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46D70"/>
    <w:rsid w:val="008B76AB"/>
    <w:rsid w:val="0090040F"/>
    <w:rsid w:val="009152F4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1044</Characters>
  <Application>Microsoft Office Word</Application>
  <DocSecurity>0</DocSecurity>
  <Lines>8</Lines>
  <Paragraphs>2</Paragraphs>
  <ScaleCrop>false</ScaleCrop>
  <Company>china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2025-03-18T08:39:00Z</dcterms:created>
  <dcterms:modified xsi:type="dcterms:W3CDTF">2025-03-18T08:39:00Z</dcterms:modified>
</cp:coreProperties>
</file>