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四川省宜宾监狱</w:t>
      </w:r>
    </w:p>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报请减刑建议书</w:t>
      </w:r>
    </w:p>
    <w:p>
      <w:pPr>
        <w:spacing w:line="460" w:lineRule="exact"/>
        <w:jc w:val="center"/>
        <w:rPr>
          <w:rFonts w:hint="eastAsia" w:ascii="国标仿宋-GB/T 2312" w:hAnsi="国标仿宋-GB/T 2312" w:eastAsia="国标仿宋-GB/T 2312" w:cs="国标仿宋-GB/T 2312"/>
          <w:sz w:val="32"/>
        </w:rPr>
      </w:pPr>
    </w:p>
    <w:p>
      <w:pPr>
        <w:spacing w:line="460" w:lineRule="exact"/>
        <w:jc w:val="right"/>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（202</w:t>
      </w:r>
      <w:r>
        <w:rPr>
          <w:rFonts w:hint="default" w:ascii="国标仿宋-GB/T 2312" w:hAnsi="国标仿宋-GB/T 2312" w:eastAsia="国标仿宋-GB/T 2312" w:cs="国标仿宋-GB/T 2312"/>
          <w:sz w:val="32"/>
          <w:lang w:val="en-US"/>
        </w:rPr>
        <w:t>5</w:t>
      </w:r>
      <w:r>
        <w:rPr>
          <w:rFonts w:hint="eastAsia" w:ascii="国标仿宋-GB/T 2312" w:hAnsi="国标仿宋-GB/T 2312" w:eastAsia="国标仿宋-GB/T 2312" w:cs="国标仿宋-GB/T 2312"/>
          <w:sz w:val="32"/>
        </w:rPr>
        <w:t>）宜监减字第</w:t>
      </w:r>
      <w:r>
        <w:rPr>
          <w:rFonts w:hint="eastAsia" w:ascii="国标仿宋-GB/T 2312" w:hAnsi="国标仿宋-GB/T 2312" w:eastAsia="国标仿宋-GB/T 2312" w:cs="国标仿宋-GB/T 2312"/>
          <w:sz w:val="32"/>
          <w:lang w:val="en-US" w:eastAsia="zh-CN"/>
        </w:rPr>
        <w:t>143</w:t>
      </w:r>
      <w:r>
        <w:rPr>
          <w:rFonts w:hint="eastAsia" w:ascii="国标仿宋-GB/T 2312" w:hAnsi="国标仿宋-GB/T 2312" w:eastAsia="国标仿宋-GB/T 2312" w:cs="国标仿宋-GB/T 2312"/>
          <w:sz w:val="32"/>
        </w:rPr>
        <w:t>号</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罪犯林正朝，男，1978年10月23日出生</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汉族</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初中文化，农民</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原户籍所在地：云南省</w:t>
      </w:r>
      <w:r>
        <w:rPr>
          <w:rFonts w:hint="eastAsia" w:ascii="国标仿宋-GB/T 2312" w:hAnsi="国标仿宋-GB/T 2312" w:eastAsia="国标仿宋-GB/T 2312" w:cs="国标仿宋-GB/T 2312"/>
          <w:sz w:val="32"/>
          <w:lang w:eastAsia="zh-CN"/>
        </w:rPr>
        <w:t>昭通市</w:t>
      </w:r>
      <w:r>
        <w:rPr>
          <w:rFonts w:hint="eastAsia" w:ascii="国标仿宋-GB/T 2312" w:hAnsi="国标仿宋-GB/T 2312" w:eastAsia="国标仿宋-GB/T 2312" w:cs="国标仿宋-GB/T 2312"/>
          <w:sz w:val="32"/>
        </w:rPr>
        <w:t>镇雄县。现在四川省宜宾监狱二监区服刑。</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罪犯林正朝因贩卖、运输毒品罪</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经四川省泸州市中级人民法院于2021年6月18日以(2021)川05刑初7号刑事判决书判处无期徒刑，剥夺政治权利终身，并处没收个人全部财产</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追缴违法所得82000元</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被告人林正朝及同案</w:t>
      </w:r>
      <w:r>
        <w:rPr>
          <w:rFonts w:hint="eastAsia" w:ascii="国标仿宋-GB/T 2312" w:hAnsi="国标仿宋-GB/T 2312" w:eastAsia="国标仿宋-GB/T 2312" w:cs="国标仿宋-GB/T 2312"/>
          <w:sz w:val="32"/>
          <w:lang w:eastAsia="zh-CN"/>
        </w:rPr>
        <w:t>犯</w:t>
      </w:r>
      <w:r>
        <w:rPr>
          <w:rFonts w:hint="eastAsia" w:ascii="国标仿宋-GB/T 2312" w:hAnsi="国标仿宋-GB/T 2312" w:eastAsia="国标仿宋-GB/T 2312" w:cs="国标仿宋-GB/T 2312"/>
          <w:sz w:val="32"/>
        </w:rPr>
        <w:t>不服判决提起上诉，经四川省高级人民法院于2021年12月31日作出(2021)川刑终551号刑事裁定书，裁定维持原判。刑期自2022年1月20日起。于2022年4月20日送我狱执行刑罚。服刑期间刑罚变更执行情况：</w:t>
      </w:r>
      <w:r>
        <w:rPr>
          <w:rFonts w:hint="eastAsia" w:ascii="国标仿宋-GB/T 2312" w:hAnsi="国标仿宋-GB/T 2312" w:eastAsia="国标仿宋-GB/T 2312" w:cs="国标仿宋-GB/T 2312"/>
          <w:bCs/>
          <w:sz w:val="32"/>
        </w:rPr>
        <w:t>无。</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该犯在服刑期间，能做到认罪服法，知罪悔罪。自入监以来，听管服教，思想稳定，经过近年来的劳动改造和监狱民警的正确引导，能够认识到自己所犯罪行的根源以及所犯罪行的严重性和社会危害性。在日常改造中，遵守国家法律、法规，自觉接受劳动教育改造，严格以《监狱服刑人员行为规范》约束自己的言行，遵守监规纪律，按要求认真履行互监义务；在“三课”学习方面，该犯学习态度端正，认真听讲，按时完成作业，在监狱历次的思想政治考试中取得较好成绩；在劳动改造中，该犯劳动态度端正，听从指挥，服从安排，该犯在从事制衣加工劳动过程中，积极肯干，遵守劳动现场管理规定，严格按照安全生产规程操作，无安全事故发生，熟练掌握生产技能后，能努力完成监区下达的劳动任务。该犯没收个人全部财产于2023年8月10日经四川省泸州市中级人民法院以（2023）川05执237号之三执行裁定书裁定终结执行；追缴违法所得82000元已执行。本次考核期内，罪犯林正朝共计获得表扬5个，悔改表现评定结论为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综上所述，罪犯林正朝在服刑期间，认罪悔罪，遵规守纪，积极改造，确有悔改表现。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为此，根据《中华人民共和国监狱法》第二十九条、《中华人民共和国刑法》第七十八条、《中华人民共和国刑事诉讼法》第二百七十三条第二款的规定，建议对罪犯林正朝减刑减为有期徒刑二十二年</w:t>
      </w:r>
      <w:r>
        <w:rPr>
          <w:rFonts w:hint="eastAsia" w:ascii="国标仿宋-GB/T 2312" w:hAnsi="国标仿宋-GB/T 2312" w:eastAsia="国标仿宋-GB/T 2312" w:cs="国标仿宋-GB/T 2312"/>
          <w:lang w:eastAsia="zh-CN"/>
        </w:rPr>
        <w:t>，剥夺政治权利七年</w:t>
      </w:r>
      <w:r>
        <w:rPr>
          <w:rFonts w:hint="eastAsia" w:ascii="国标仿宋-GB/T 2312" w:hAnsi="国标仿宋-GB/T 2312" w:eastAsia="国标仿宋-GB/T 2312" w:cs="国标仿宋-GB/T 2312"/>
        </w:rPr>
        <w:t>。特报请裁定。</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此致</w:t>
      </w:r>
    </w:p>
    <w:p>
      <w:pPr>
        <w:pStyle w:val="3"/>
        <w:spacing w:line="460" w:lineRule="exact"/>
        <w:ind w:leftChars="0"/>
        <w:rPr>
          <w:rFonts w:hint="eastAsia" w:ascii="国标仿宋-GB/T 2312" w:hAnsi="国标仿宋-GB/T 2312" w:eastAsia="国标仿宋-GB/T 2312" w:cs="国标仿宋-GB/T 2312"/>
          <w:szCs w:val="32"/>
        </w:rPr>
      </w:pPr>
      <w:r>
        <w:rPr>
          <w:rFonts w:hint="eastAsia" w:ascii="国标仿宋-GB/T 2312" w:hAnsi="国标仿宋-GB/T 2312" w:eastAsia="国标仿宋-GB/T 2312" w:cs="国标仿宋-GB/T 2312"/>
          <w:szCs w:val="32"/>
        </w:rPr>
        <w:t>四川省</w:t>
      </w:r>
      <w:r>
        <w:rPr>
          <w:rFonts w:hint="eastAsia" w:ascii="国标仿宋-GB/T 2312" w:hAnsi="国标仿宋-GB/T 2312" w:eastAsia="国标仿宋-GB/T 2312" w:cs="国标仿宋-GB/T 2312"/>
          <w:szCs w:val="32"/>
          <w:lang w:eastAsia="zh-CN"/>
        </w:rPr>
        <w:t>高</w:t>
      </w:r>
      <w:r>
        <w:rPr>
          <w:rFonts w:hint="eastAsia" w:ascii="国标仿宋-GB/T 2312" w:hAnsi="国标仿宋-GB/T 2312" w:eastAsia="国标仿宋-GB/T 2312" w:cs="国标仿宋-GB/T 2312"/>
          <w:szCs w:val="32"/>
        </w:rPr>
        <w:t>级人民法院</w:t>
      </w: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Chars="0"/>
        <w:rPr>
          <w:rFonts w:hint="eastAsia" w:ascii="国标仿宋-GB/T 2312" w:hAnsi="国标仿宋-GB/T 2312" w:eastAsia="国标仿宋-GB/T 2312" w:cs="国标仿宋-GB/T 2312"/>
          <w:szCs w:val="32"/>
        </w:rPr>
      </w:pPr>
    </w:p>
    <w:p>
      <w:pPr>
        <w:pStyle w:val="3"/>
        <w:wordWrap w:val="0"/>
        <w:spacing w:line="460" w:lineRule="exact"/>
        <w:ind w:left="0" w:leftChars="0" w:right="480" w:firstLine="0" w:firstLineChars="0"/>
        <w:jc w:val="right"/>
        <w:rPr>
          <w:rFonts w:hint="default" w:ascii="国标仿宋-GB/T 2312" w:hAnsi="国标仿宋-GB/T 2312" w:eastAsia="国标仿宋-GB/T 2312" w:cs="国标仿宋-GB/T 2312"/>
          <w:lang w:val="en-US" w:eastAsia="zh-CN"/>
        </w:rPr>
      </w:pPr>
      <w:r>
        <w:rPr>
          <w:rFonts w:hint="eastAsia" w:ascii="国标仿宋-GB/T 2312" w:hAnsi="国标仿宋-GB/T 2312" w:eastAsia="国标仿宋-GB/T 2312" w:cs="国标仿宋-GB/T 2312"/>
        </w:rPr>
        <w:t>四川省宜宾监狱</w:t>
      </w:r>
    </w:p>
    <w:p>
      <w:pPr>
        <w:pStyle w:val="3"/>
        <w:spacing w:line="460" w:lineRule="exact"/>
        <w:ind w:left="4410" w:right="480"/>
        <w:jc w:val="right"/>
        <w:rPr>
          <w:rFonts w:hint="eastAsia" w:ascii="国标仿宋-GB/T 2312" w:hAnsi="国标仿宋-GB/T 2312" w:eastAsia="国标仿宋-GB/T 2312" w:cs="国标仿宋-GB/T 2312"/>
          <w:lang w:eastAsia="zh-CN"/>
        </w:rPr>
      </w:pPr>
      <w:r>
        <w:rPr>
          <w:rFonts w:hint="eastAsia" w:ascii="国标仿宋-GB/T 2312" w:hAnsi="国标仿宋-GB/T 2312" w:eastAsia="国标仿宋-GB/T 2312" w:cs="国标仿宋-GB/T 2312"/>
          <w:lang w:eastAsia="zh-CN"/>
        </w:rPr>
        <w:t>2025年3月18日</w:t>
      </w: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4410" w:right="480"/>
        <w:jc w:val="right"/>
        <w:rPr>
          <w:rFonts w:hint="eastAsia" w:ascii="国标仿宋-GB/T 2312" w:hAnsi="国标仿宋-GB/T 2312" w:eastAsia="国标仿宋-GB/T 2312" w:cs="国标仿宋-GB/T 2312"/>
          <w:lang w:eastAsia="zh-CN"/>
        </w:rPr>
      </w:pPr>
    </w:p>
    <w:p>
      <w:pPr>
        <w:pStyle w:val="3"/>
        <w:spacing w:line="460" w:lineRule="exact"/>
        <w:ind w:left="0" w:leftChars="0" w:right="480" w:firstLine="0" w:firstLineChars="0"/>
        <w:jc w:val="left"/>
        <w:rPr>
          <w:rFonts w:hint="eastAsia" w:ascii="国标仿宋-GB/T 2312" w:hAnsi="国标仿宋-GB/T 2312" w:eastAsia="国标仿宋-GB/T 2312" w:cs="国标仿宋-GB/T 2312"/>
        </w:rPr>
      </w:pPr>
    </w:p>
    <w:p>
      <w:pPr>
        <w:pStyle w:val="3"/>
        <w:spacing w:line="460" w:lineRule="exact"/>
        <w:ind w:left="0" w:leftChars="0" w:right="480" w:firstLine="0" w:firstLineChars="0"/>
        <w:jc w:val="left"/>
        <w:rPr>
          <w:rFonts w:hint="eastAsia" w:ascii="国标仿宋-GB/T 2312" w:hAnsi="国标仿宋-GB/T 2312" w:eastAsia="国标仿宋-GB/T 2312" w:cs="国标仿宋-GB/T 2312"/>
        </w:rPr>
      </w:pPr>
    </w:p>
    <w:p>
      <w:pPr>
        <w:pStyle w:val="3"/>
        <w:spacing w:line="460" w:lineRule="exact"/>
        <w:ind w:left="0" w:leftChars="0" w:right="480" w:firstLine="0" w:firstLineChars="0"/>
        <w:jc w:val="left"/>
        <w:rPr>
          <w:rFonts w:hint="eastAsia" w:ascii="国标仿宋-GB/T 2312" w:hAnsi="国标仿宋-GB/T 2312" w:eastAsia="国标仿宋-GB/T 2312" w:cs="国标仿宋-GB/T 2312"/>
        </w:rPr>
      </w:pPr>
      <w:bookmarkStart w:id="0" w:name="_GoBack"/>
      <w:bookmarkEnd w:id="0"/>
      <w:r>
        <w:rPr>
          <w:rFonts w:hint="eastAsia" w:ascii="国标仿宋-GB/T 2312" w:hAnsi="国标仿宋-GB/T 2312" w:eastAsia="国标仿宋-GB/T 2312" w:cs="国标仿宋-GB/T 2312"/>
        </w:rPr>
        <w:t>附：罪犯</w:t>
      </w:r>
      <w:r>
        <w:rPr>
          <w:rFonts w:hint="eastAsia" w:ascii="国标仿宋-GB/T 2312" w:hAnsi="国标仿宋-GB/T 2312" w:eastAsia="国标仿宋-GB/T 2312" w:cs="国标仿宋-GB/T 2312"/>
          <w:lang w:eastAsia="zh-CN"/>
        </w:rPr>
        <w:t>林正朝</w:t>
      </w:r>
      <w:r>
        <w:rPr>
          <w:rFonts w:hint="eastAsia" w:ascii="国标仿宋-GB/T 2312" w:hAnsi="国标仿宋-GB/T 2312" w:eastAsia="国标仿宋-GB/T 2312" w:cs="国标仿宋-GB/T 2312"/>
        </w:rPr>
        <w:t>减刑材料1卷</w:t>
      </w:r>
    </w:p>
    <w:p>
      <w:pPr>
        <w:pStyle w:val="3"/>
        <w:spacing w:line="460" w:lineRule="exact"/>
        <w:ind w:left="0" w:leftChars="0" w:right="159" w:firstLine="640" w:firstLineChars="200"/>
        <w:jc w:val="left"/>
        <w:rPr>
          <w:rFonts w:hint="default"/>
        </w:rPr>
      </w:pPr>
      <w:r>
        <w:rPr>
          <w:szCs w:val="32"/>
        </w:rPr>
        <w:t>公示期为五日，如对减刑建议有异议，请于公示期内将有关情况、姓名、联系方式发送至邮箱ybzysjt@126.com。</w:t>
      </w:r>
    </w:p>
    <w:p/>
    <w:sectPr>
      <w:headerReference r:id="rId3" w:type="default"/>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1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国标黑体">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FBBC29"/>
    <w:rsid w:val="337B70B9"/>
    <w:rsid w:val="3EAB0813"/>
    <w:rsid w:val="3FD65470"/>
    <w:rsid w:val="4FDF15A1"/>
    <w:rsid w:val="66CBE6E2"/>
    <w:rsid w:val="67FF5FD8"/>
    <w:rsid w:val="6D3F38CA"/>
    <w:rsid w:val="6EFD4CF9"/>
    <w:rsid w:val="77F9DB97"/>
    <w:rsid w:val="7BDAC06E"/>
    <w:rsid w:val="7EFD5C1A"/>
    <w:rsid w:val="7F3B4E4A"/>
    <w:rsid w:val="7FD98D82"/>
    <w:rsid w:val="7FFDD375"/>
    <w:rsid w:val="ADFB6C46"/>
    <w:rsid w:val="B37EF7C9"/>
    <w:rsid w:val="BBDFDCB8"/>
    <w:rsid w:val="BF9E0A8F"/>
    <w:rsid w:val="BFB9B07D"/>
    <w:rsid w:val="BFFE129D"/>
    <w:rsid w:val="D4D793D4"/>
    <w:rsid w:val="D5DF27B7"/>
    <w:rsid w:val="DE7E7A74"/>
    <w:rsid w:val="EDEF662F"/>
    <w:rsid w:val="EFFFE4FA"/>
    <w:rsid w:val="F2FFC99B"/>
    <w:rsid w:val="FF35B28E"/>
    <w:rsid w:val="FFEFAC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Salutation"/>
    <w:basedOn w:val="1"/>
    <w:next w:val="1"/>
    <w:qFormat/>
    <w:uiPriority w:val="0"/>
    <w:rPr>
      <w:rFonts w:hint="eastAsia" w:ascii="仿宋_GB2312" w:eastAsia="仿宋_GB2312"/>
      <w:sz w:val="32"/>
    </w:rPr>
  </w:style>
  <w:style w:type="paragraph" w:styleId="3">
    <w:name w:val="Closing"/>
    <w:basedOn w:val="1"/>
    <w:qFormat/>
    <w:uiPriority w:val="0"/>
    <w:pPr>
      <w:ind w:leftChars="2100"/>
    </w:pPr>
    <w:rPr>
      <w:rFonts w:hint="eastAsia"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ybjy</cp:lastModifiedBy>
  <dcterms:modified xsi:type="dcterms:W3CDTF">2025-03-19T11:39:10Z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