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EF7" w:rsidRDefault="00A95EF7" w:rsidP="00A95EF7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A95EF7" w:rsidRDefault="00A95EF7" w:rsidP="00A95EF7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报请减刑建议书</w:t>
      </w:r>
    </w:p>
    <w:p w:rsidR="00A95EF7" w:rsidRDefault="00A95EF7" w:rsidP="00A95EF7">
      <w:pPr>
        <w:spacing w:line="460" w:lineRule="exact"/>
        <w:jc w:val="center"/>
        <w:rPr>
          <w:rFonts w:eastAsia="黑体"/>
          <w:sz w:val="32"/>
        </w:rPr>
      </w:pPr>
    </w:p>
    <w:p w:rsidR="00A95EF7" w:rsidRDefault="00A95EF7" w:rsidP="00A95EF7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（2025）宜监减字第 </w:t>
      </w:r>
      <w:r>
        <w:rPr>
          <w:rFonts w:ascii="仿宋_GB2312" w:eastAsia="仿宋_GB2312" w:hAnsi="仿宋"/>
          <w:sz w:val="32"/>
        </w:rPr>
        <w:t>1</w:t>
      </w:r>
      <w:r>
        <w:rPr>
          <w:rFonts w:ascii="仿宋_GB2312" w:eastAsia="仿宋_GB2312" w:hAnsi="仿宋" w:hint="eastAsia"/>
          <w:sz w:val="32"/>
        </w:rPr>
        <w:t>号</w:t>
      </w:r>
    </w:p>
    <w:p w:rsidR="00A95EF7" w:rsidRDefault="00A95EF7" w:rsidP="00A95EF7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罪犯杨昌明，男，</w:t>
      </w:r>
      <w:r>
        <w:rPr>
          <w:rFonts w:ascii="仿宋_GB2312" w:eastAsia="仿宋_GB2312" w:hAnsi="仿宋"/>
          <w:sz w:val="32"/>
        </w:rPr>
        <w:t>1973年12月29日</w:t>
      </w:r>
      <w:r>
        <w:rPr>
          <w:rFonts w:ascii="仿宋_GB2312" w:eastAsia="仿宋_GB2312" w:hAnsi="仿宋" w:hint="eastAsia"/>
          <w:sz w:val="32"/>
        </w:rPr>
        <w:t>出生，汉族,小学文化，农民,原户籍所在地：四川省乐山市犍为县。现在四川省宜宾监狱三监区服刑。</w:t>
      </w:r>
    </w:p>
    <w:p w:rsidR="00A95EF7" w:rsidRDefault="00A95EF7" w:rsidP="00A95EF7">
      <w:pPr>
        <w:spacing w:line="420" w:lineRule="exac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罪犯杨昌明因故意杀人罪,经四川省乐山市中级人民法院于</w:t>
      </w:r>
      <w:r>
        <w:rPr>
          <w:rFonts w:ascii="仿宋_GB2312" w:eastAsia="仿宋_GB2312" w:hAnsi="仿宋"/>
          <w:sz w:val="32"/>
        </w:rPr>
        <w:t>2011年10月9日</w:t>
      </w:r>
      <w:r>
        <w:rPr>
          <w:rFonts w:ascii="仿宋_GB2312" w:eastAsia="仿宋_GB2312" w:hAnsi="仿宋" w:hint="eastAsia"/>
          <w:sz w:val="32"/>
        </w:rPr>
        <w:t>以(2011)乐刑初字第28号刑事附带民事判决书判处死刑，缓期二年执行，剥夺政治权利终身，民事赔偿13476元。被告人杨昌明未提出上诉，经四川省高级人民法院于</w:t>
      </w:r>
      <w:r>
        <w:rPr>
          <w:rFonts w:ascii="仿宋_GB2312" w:eastAsia="仿宋_GB2312" w:hAnsi="仿宋"/>
          <w:sz w:val="32"/>
        </w:rPr>
        <w:t>2012年1月9日</w:t>
      </w:r>
      <w:r>
        <w:rPr>
          <w:rFonts w:ascii="仿宋_GB2312" w:eastAsia="仿宋_GB2312" w:hAnsi="仿宋" w:hint="eastAsia"/>
          <w:sz w:val="32"/>
        </w:rPr>
        <w:t>作出(2012)川刑复字第13号刑事裁定书，裁定核准死刑，缓期二年执行，剥夺政治权利终身。刑期自</w:t>
      </w:r>
      <w:r>
        <w:rPr>
          <w:rFonts w:ascii="仿宋_GB2312" w:eastAsia="仿宋_GB2312" w:hAnsi="仿宋"/>
          <w:sz w:val="32"/>
        </w:rPr>
        <w:t>2012年2月9日</w:t>
      </w:r>
      <w:r>
        <w:rPr>
          <w:rFonts w:ascii="仿宋_GB2312" w:eastAsia="仿宋_GB2312" w:hAnsi="仿宋" w:hint="eastAsia"/>
          <w:sz w:val="32"/>
        </w:rPr>
        <w:t>起。于</w:t>
      </w:r>
      <w:r>
        <w:rPr>
          <w:rFonts w:ascii="仿宋_GB2312" w:eastAsia="仿宋_GB2312" w:hAnsi="仿宋"/>
          <w:sz w:val="32"/>
        </w:rPr>
        <w:t>2012年2月21日</w:t>
      </w:r>
      <w:r>
        <w:rPr>
          <w:rFonts w:ascii="仿宋_GB2312" w:eastAsia="仿宋_GB2312" w:hAnsi="仿宋" w:hint="eastAsia"/>
          <w:sz w:val="32"/>
        </w:rPr>
        <w:t>送我狱执行刑罚。服刑期间刑罚变更执行情况：</w:t>
      </w:r>
      <w:r>
        <w:rPr>
          <w:rFonts w:ascii="仿宋_GB2312" w:eastAsia="仿宋_GB2312" w:hAnsi="仿宋" w:hint="eastAsia"/>
          <w:bCs/>
          <w:sz w:val="32"/>
        </w:rPr>
        <w:t>2014年11月18日经四川省高级人民法院以（2014）川刑执字第742号刑事裁定书裁定减为无期徒刑，剥夺政治权利终身；2018年11月5日经四川省高级人民法院以（2018）川刑更666号刑事裁定书裁定减为有期徒刑二十五年，剥夺政治权利九年；2021年11月24日经四川省宜宾市中级人民法院以（2021）川15刑更774号刑事裁定书裁定减刑七个月。应于2043年4月4日刑满。</w:t>
      </w:r>
    </w:p>
    <w:p w:rsidR="00A95EF7" w:rsidRDefault="00A95EF7" w:rsidP="00A95EF7">
      <w:pPr>
        <w:spacing w:line="420" w:lineRule="exact"/>
        <w:ind w:firstLine="645"/>
        <w:rPr>
          <w:rFonts w:ascii="仿宋_GB2312" w:eastAsia="仿宋_GB2312" w:hAnsi="仿宋"/>
          <w:bCs/>
          <w:sz w:val="32"/>
        </w:rPr>
      </w:pPr>
      <w:r>
        <w:rPr>
          <w:rFonts w:ascii="仿宋_GB2312" w:eastAsia="仿宋_GB2312" w:hAnsi="仿宋" w:hint="eastAsia"/>
          <w:sz w:val="32"/>
        </w:rPr>
        <w:t>该犯在服刑改造中做到了认罪服法，知罪悔罪。自上次减刑以来，遵守监规，积极改造，通过对国家法律、法规、政策的学习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该犯积极履行互监义务，严格执行“三岗巡查”制度，在内务卫生方面，按照要求严格整理，长期保持整洁规范;该犯积极参加“政治、文化、技术”学习，上课专心听讲，认真做好笔记，按时完成作业，积极收看中央电视台的《新闻联播》节</w:t>
      </w:r>
      <w:r>
        <w:rPr>
          <w:rFonts w:ascii="仿宋_GB2312" w:eastAsia="仿宋_GB2312" w:hAnsi="仿宋" w:hint="eastAsia"/>
          <w:sz w:val="32"/>
        </w:rPr>
        <w:lastRenderedPageBreak/>
        <w:t>目, 每周按时参加监区组织的集中教育会、生活检讨会及各项专项教育活动，认真撰写每月月记,在每次的考试考核中成绩良好</w:t>
      </w:r>
      <w:r>
        <w:rPr>
          <w:rFonts w:ascii="仿宋_GB2312" w:eastAsia="仿宋_GB2312" w:hAnsi="仿宋"/>
          <w:sz w:val="32"/>
        </w:rPr>
        <w:t>；</w:t>
      </w:r>
      <w:r>
        <w:rPr>
          <w:rFonts w:ascii="仿宋_GB2312" w:eastAsia="仿宋_GB2312" w:hAnsi="仿宋" w:hint="eastAsia"/>
          <w:sz w:val="32"/>
        </w:rPr>
        <w:t>在劳动改造中，态度端正，积极肯干，服从分配,该犯从事线圈操作工工种，不怕苦、不怕累，任劳任怨，认真学习技术；该犯民事赔偿13476元于2012年6月29日经四川省乐山市中级人民法院以（2012）乐执字第4号执行裁定书裁定终结本次执行程序。本次考核期内，罪犯杨昌明共计获得表扬</w:t>
      </w:r>
      <w:r>
        <w:rPr>
          <w:rFonts w:ascii="仿宋_GB2312" w:eastAsia="仿宋_GB2312" w:hAnsi="仿宋"/>
          <w:sz w:val="32"/>
        </w:rPr>
        <w:t>8</w:t>
      </w:r>
      <w:r>
        <w:rPr>
          <w:rFonts w:ascii="仿宋_GB2312" w:eastAsia="仿宋_GB2312" w:hAnsi="仿宋" w:hint="eastAsia"/>
          <w:sz w:val="32"/>
        </w:rPr>
        <w:t>个，悔改表现评定结论为</w:t>
      </w:r>
      <w:r>
        <w:rPr>
          <w:rFonts w:ascii="仿宋_GB2312" w:eastAsia="仿宋_GB2312" w:hAnsi="仿宋"/>
          <w:bCs/>
          <w:sz w:val="32"/>
        </w:rPr>
        <w:t>确有悔改表现</w:t>
      </w:r>
      <w:r>
        <w:rPr>
          <w:rFonts w:ascii="仿宋_GB2312" w:eastAsia="仿宋_GB2312" w:hAnsi="仿宋" w:hint="eastAsia"/>
          <w:bCs/>
          <w:sz w:val="32"/>
        </w:rPr>
        <w:t xml:space="preserve">。  </w:t>
      </w:r>
    </w:p>
    <w:p w:rsidR="00A95EF7" w:rsidRDefault="00A95EF7" w:rsidP="00A95EF7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sz w:val="32"/>
        </w:rPr>
        <w:t>综上所述，</w:t>
      </w:r>
      <w:r>
        <w:rPr>
          <w:rFonts w:ascii="仿宋_GB2312" w:eastAsia="仿宋_GB2312" w:hAnsi="仿宋" w:hint="eastAsia"/>
          <w:sz w:val="32"/>
        </w:rPr>
        <w:t>罪犯杨昌明在服刑期间，认罪悔罪，遵规守纪，积极改造，确有悔改表现。该犯系故意杀人犯罪罪犯、依法应当从严。</w:t>
      </w:r>
    </w:p>
    <w:p w:rsidR="00A95EF7" w:rsidRDefault="00A95EF7" w:rsidP="00A95EF7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为此，根据《中华人民共和国监狱法》第二十九条、《中华人民共和国刑法》第七十八条、《中华人民共和国刑事诉讼法》第二百七十三条第二款的规定，建议对罪犯杨昌明减刑七个月。特报请裁定。</w:t>
      </w:r>
    </w:p>
    <w:p w:rsidR="00A95EF7" w:rsidRDefault="00A95EF7" w:rsidP="00A95EF7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此致</w:t>
      </w:r>
    </w:p>
    <w:p w:rsidR="00A95EF7" w:rsidRDefault="00A95EF7" w:rsidP="00A95EF7">
      <w:pPr>
        <w:pStyle w:val="a6"/>
        <w:spacing w:line="420" w:lineRule="exact"/>
        <w:rPr>
          <w:rFonts w:hAnsi="仿宋" w:hint="default"/>
        </w:rPr>
      </w:pPr>
      <w:r>
        <w:rPr>
          <w:rFonts w:hAnsi="仿宋"/>
          <w:szCs w:val="32"/>
        </w:rPr>
        <w:t>四川省宜宾市中级人民法院</w:t>
      </w:r>
    </w:p>
    <w:p w:rsidR="00A95EF7" w:rsidRDefault="00A95EF7" w:rsidP="00A95EF7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A95EF7" w:rsidRDefault="00A95EF7" w:rsidP="00A95EF7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A95EF7" w:rsidRDefault="00A95EF7" w:rsidP="00A95EF7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473C02" w:rsidRDefault="00A95EF7" w:rsidP="00A95EF7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2025年3月18日</w:t>
      </w:r>
    </w:p>
    <w:p w:rsidR="00473C02" w:rsidRPr="00473C02" w:rsidRDefault="00627139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  <w:r>
        <w:rPr>
          <w:rFonts w:hAnsi="仿宋"/>
        </w:rPr>
        <w:t xml:space="preserve">    </w:t>
      </w:r>
      <w:r w:rsidR="00473C02" w:rsidRPr="00790217">
        <w:rPr>
          <w:rFonts w:hAnsi="仿宋"/>
        </w:rPr>
        <w:t>公示期为五日，如对减刑建议有异议，请于公示期内将有关情况、姓名、联系方式发送至邮箱ybzysjt@126.com。</w:t>
      </w:r>
    </w:p>
    <w:sectPr w:rsidR="00473C02" w:rsidRPr="00473C02" w:rsidSect="00D06B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625B" w:rsidRDefault="004E625B" w:rsidP="00473C02">
      <w:r>
        <w:separator/>
      </w:r>
    </w:p>
  </w:endnote>
  <w:endnote w:type="continuationSeparator" w:id="1">
    <w:p w:rsidR="004E625B" w:rsidRDefault="004E625B" w:rsidP="00473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625B" w:rsidRDefault="004E625B" w:rsidP="00473C02">
      <w:r>
        <w:separator/>
      </w:r>
    </w:p>
  </w:footnote>
  <w:footnote w:type="continuationSeparator" w:id="1">
    <w:p w:rsidR="004E625B" w:rsidRDefault="004E625B" w:rsidP="00473C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3C02"/>
    <w:rsid w:val="00082E3D"/>
    <w:rsid w:val="000B67F9"/>
    <w:rsid w:val="00177957"/>
    <w:rsid w:val="001C6D2A"/>
    <w:rsid w:val="002005D5"/>
    <w:rsid w:val="00237608"/>
    <w:rsid w:val="002F5CEF"/>
    <w:rsid w:val="00337277"/>
    <w:rsid w:val="003B33F0"/>
    <w:rsid w:val="00473C02"/>
    <w:rsid w:val="004E625B"/>
    <w:rsid w:val="00587D8D"/>
    <w:rsid w:val="00627139"/>
    <w:rsid w:val="0069276D"/>
    <w:rsid w:val="0074511A"/>
    <w:rsid w:val="00762BA3"/>
    <w:rsid w:val="00776A28"/>
    <w:rsid w:val="007B12E6"/>
    <w:rsid w:val="008C0634"/>
    <w:rsid w:val="008E7844"/>
    <w:rsid w:val="008F56D8"/>
    <w:rsid w:val="00923361"/>
    <w:rsid w:val="00947057"/>
    <w:rsid w:val="0096034C"/>
    <w:rsid w:val="00A12D12"/>
    <w:rsid w:val="00A95EF7"/>
    <w:rsid w:val="00B11A07"/>
    <w:rsid w:val="00BA56EC"/>
    <w:rsid w:val="00BC107A"/>
    <w:rsid w:val="00C60609"/>
    <w:rsid w:val="00D06BFF"/>
    <w:rsid w:val="00D2109C"/>
    <w:rsid w:val="00DA7B0F"/>
    <w:rsid w:val="00DF73A5"/>
    <w:rsid w:val="00E52781"/>
    <w:rsid w:val="00EF4F19"/>
    <w:rsid w:val="00F20788"/>
    <w:rsid w:val="00F33E32"/>
    <w:rsid w:val="00FD3438"/>
    <w:rsid w:val="00FF7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C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73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473C02"/>
    <w:rPr>
      <w:sz w:val="18"/>
      <w:szCs w:val="18"/>
    </w:rPr>
  </w:style>
  <w:style w:type="paragraph" w:styleId="a4">
    <w:name w:val="footer"/>
    <w:basedOn w:val="a"/>
    <w:link w:val="Char0"/>
    <w:unhideWhenUsed/>
    <w:rsid w:val="00473C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473C02"/>
    <w:rPr>
      <w:sz w:val="18"/>
      <w:szCs w:val="18"/>
    </w:rPr>
  </w:style>
  <w:style w:type="paragraph" w:styleId="a5">
    <w:name w:val="Closing"/>
    <w:basedOn w:val="a"/>
    <w:link w:val="Char1"/>
    <w:rsid w:val="00473C02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473C02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473C02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473C02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183</Words>
  <Characters>1044</Characters>
  <Application>Microsoft Office Word</Application>
  <DocSecurity>0</DocSecurity>
  <Lines>8</Lines>
  <Paragraphs>2</Paragraphs>
  <ScaleCrop>false</ScaleCrop>
  <Company>Microsoft</Company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蔡勇</dc:creator>
  <cp:lastModifiedBy>蔡勇</cp:lastModifiedBy>
  <cp:revision>2</cp:revision>
  <dcterms:created xsi:type="dcterms:W3CDTF">2025-03-19T05:46:00Z</dcterms:created>
  <dcterms:modified xsi:type="dcterms:W3CDTF">2025-03-19T05:46:00Z</dcterms:modified>
</cp:coreProperties>
</file>