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国标黑体" w:hAnsi="国标黑体" w:eastAsia="国标黑体" w:cs="国标黑体"/>
          <w:sz w:val="44"/>
        </w:rPr>
      </w:pPr>
      <w:r>
        <w:rPr>
          <w:rFonts w:hint="eastAsia" w:ascii="国标黑体" w:hAnsi="国标黑体" w:eastAsia="国标黑体" w:cs="国标黑体"/>
          <w:sz w:val="44"/>
        </w:rPr>
        <w:t>四川省宜宾监狱</w:t>
      </w:r>
    </w:p>
    <w:p>
      <w:pPr>
        <w:spacing w:line="500" w:lineRule="exact"/>
        <w:jc w:val="center"/>
        <w:rPr>
          <w:rFonts w:hint="eastAsia" w:ascii="国标黑体" w:hAnsi="国标黑体" w:eastAsia="国标黑体" w:cs="国标黑体"/>
          <w:sz w:val="44"/>
        </w:rPr>
      </w:pPr>
      <w:r>
        <w:rPr>
          <w:rFonts w:hint="eastAsia" w:ascii="国标黑体" w:hAnsi="国标黑体" w:eastAsia="国标黑体" w:cs="国标黑体"/>
          <w:sz w:val="44"/>
        </w:rPr>
        <w:t>报请减刑建议书</w:t>
      </w:r>
    </w:p>
    <w:p>
      <w:pPr>
        <w:spacing w:line="460" w:lineRule="exact"/>
        <w:jc w:val="center"/>
        <w:rPr>
          <w:rFonts w:hint="eastAsia" w:ascii="国标仿宋-GB/T 2312" w:hAnsi="国标仿宋-GB/T 2312" w:eastAsia="国标仿宋-GB/T 2312" w:cs="国标仿宋-GB/T 2312"/>
          <w:sz w:val="32"/>
        </w:rPr>
      </w:pPr>
    </w:p>
    <w:p>
      <w:pPr>
        <w:spacing w:line="460" w:lineRule="exact"/>
        <w:jc w:val="right"/>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（202</w:t>
      </w:r>
      <w:r>
        <w:rPr>
          <w:rFonts w:hint="default" w:ascii="国标仿宋-GB/T 2312" w:hAnsi="国标仿宋-GB/T 2312" w:eastAsia="国标仿宋-GB/T 2312" w:cs="国标仿宋-GB/T 2312"/>
          <w:sz w:val="32"/>
          <w:lang w:val="en-US"/>
        </w:rPr>
        <w:t>5</w:t>
      </w:r>
      <w:r>
        <w:rPr>
          <w:rFonts w:hint="eastAsia" w:ascii="国标仿宋-GB/T 2312" w:hAnsi="国标仿宋-GB/T 2312" w:eastAsia="国标仿宋-GB/T 2312" w:cs="国标仿宋-GB/T 2312"/>
          <w:sz w:val="32"/>
        </w:rPr>
        <w:t>）宜监减字第</w:t>
      </w:r>
      <w:r>
        <w:rPr>
          <w:rFonts w:hint="eastAsia" w:ascii="国标仿宋-GB/T 2312" w:hAnsi="国标仿宋-GB/T 2312" w:eastAsia="国标仿宋-GB/T 2312" w:cs="国标仿宋-GB/T 2312"/>
          <w:sz w:val="32"/>
          <w:lang w:val="en-US" w:eastAsia="zh-CN"/>
        </w:rPr>
        <w:t>142</w:t>
      </w:r>
      <w:r>
        <w:rPr>
          <w:rFonts w:hint="eastAsia" w:ascii="国标仿宋-GB/T 2312" w:hAnsi="国标仿宋-GB/T 2312" w:eastAsia="国标仿宋-GB/T 2312" w:cs="国标仿宋-GB/T 2312"/>
          <w:sz w:val="32"/>
        </w:rPr>
        <w:t>号</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罪犯周显桥，男，1996年1月30日出生</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汉族</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小学文化，无业</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原户籍所在地：四川省泸州市泸县。现在四川省宜宾监狱二监区服刑。</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罪犯周显桥因参加黑社会性质组织罪、非法拘禁罪、敲诈勒索罪</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经四川省古蔺县人民法院于2019年10月16日以(2019)川0525刑初25号刑事判决书判处有期徒刑七年九个月，并处罚金7万元，多人共同退赔12000元。被告人周显桥及同案犯不服判决提起上诉，经四川省泸州市中级人民法院于2019年12月18日作出（2019）川05刑终219号刑事裁定书，裁定驳回上诉，维持原判。刑期自2018年8月23日起至2026年5月22日止。于2020年1月16日送四川省眉州监狱执行刑罚，2020年8月5日</w:t>
      </w:r>
      <w:r>
        <w:rPr>
          <w:rFonts w:hint="eastAsia" w:ascii="国标仿宋-GB/T 2312" w:hAnsi="国标仿宋-GB/T 2312" w:eastAsia="国标仿宋-GB/T 2312" w:cs="国标仿宋-GB/T 2312"/>
          <w:sz w:val="32"/>
          <w:lang w:eastAsia="zh-CN"/>
        </w:rPr>
        <w:t>送我狱执行刑罚。</w:t>
      </w:r>
      <w:r>
        <w:rPr>
          <w:rFonts w:hint="eastAsia" w:ascii="国标仿宋-GB/T 2312" w:hAnsi="国标仿宋-GB/T 2312" w:eastAsia="国标仿宋-GB/T 2312" w:cs="国标仿宋-GB/T 2312"/>
          <w:sz w:val="32"/>
        </w:rPr>
        <w:t>服刑期间刑罚变更执行情况：</w:t>
      </w:r>
      <w:r>
        <w:rPr>
          <w:rFonts w:hint="eastAsia" w:ascii="国标仿宋-GB/T 2312" w:hAnsi="国标仿宋-GB/T 2312" w:eastAsia="国标仿宋-GB/T 2312" w:cs="国标仿宋-GB/T 2312"/>
          <w:bCs/>
          <w:sz w:val="32"/>
        </w:rPr>
        <w:t>2023年3月30日经四川省宜宾市中级人民法院以（2023）川15刑更135号刑事裁定书裁定减刑四个月。应于2026年1月22日刑满。</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该犯在服刑期间，能做到认罪服法，知罪悔罪。自上次减刑以来，听管服教，思想稳定，经过近年来的劳动改造和监狱民警的正确引导，能够认识到自己所犯罪行的根源以及所犯罪行的严重性和社会危害性。在日常改造中，遵守国家法律、法规，自觉接受劳动教育改造，严格以《监狱服刑人员行为规范》约束自己的言行，遵守监规纪律，按要求认真履行互监义务；在“三课”学习方面，该犯学习态度端正，认真听讲，按时完成作业，在监狱历次的思想政治考试中取得较好成绩；在劳动改造中，该犯劳动态度端正，听从指挥，服从安排，该犯在从事制衣加工劳动过程中，积极肯干，遵守劳动现场管理规定，严格按照安全生产规程操作，无安全事故发生，熟练掌握了生产技能，能够按时完成监区下达的劳动任务。该犯罚金7万元于2020年5月21日经四川省古蔺县人民法院以（2020）川0525执315号执行裁定书裁定终结本次执行程序；</w:t>
      </w:r>
      <w:r>
        <w:rPr>
          <w:rFonts w:hint="eastAsia" w:ascii="国标仿宋-GB/T 2312" w:hAnsi="国标仿宋-GB/T 2312" w:eastAsia="国标仿宋-GB/T 2312" w:cs="国标仿宋-GB/T 2312"/>
          <w:sz w:val="32"/>
          <w:lang w:eastAsia="zh-CN"/>
        </w:rPr>
        <w:t>多人共同</w:t>
      </w:r>
      <w:r>
        <w:rPr>
          <w:rFonts w:hint="eastAsia" w:ascii="国标仿宋-GB/T 2312" w:hAnsi="国标仿宋-GB/T 2312" w:eastAsia="国标仿宋-GB/T 2312" w:cs="国标仿宋-GB/T 2312"/>
          <w:sz w:val="32"/>
        </w:rPr>
        <w:t>退赔12000元已执行6000元，剩余部分于2020年5月21日经四川省古蔺县人民法院以（2020）川0525执309号执行裁定书裁定终结本次执行程序。本次考核期内，罪犯周显桥共计获得表扬5个，悔改表现评定结论为确有悔改表现。</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综上所述，罪犯周显桥在服刑期间，认罪悔罪，遵规守纪，积极改造，确有悔改表现。该犯系三类罪犯、依法应当从严。</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为此，根据《中华人民共和国监狱法》第二十九条、《中华人民共和国刑法》第七十八条、《中华人民共和国刑事诉讼法》第二百七十三条第二款的规定，建议对罪犯周显桥减刑</w:t>
      </w:r>
      <w:r>
        <w:rPr>
          <w:rFonts w:hint="eastAsia" w:ascii="国标仿宋-GB/T 2312" w:hAnsi="国标仿宋-GB/T 2312" w:eastAsia="国标仿宋-GB/T 2312" w:cs="国标仿宋-GB/T 2312"/>
          <w:lang w:eastAsia="zh-CN"/>
        </w:rPr>
        <w:t>七</w:t>
      </w:r>
      <w:r>
        <w:rPr>
          <w:rFonts w:hint="eastAsia" w:ascii="国标仿宋-GB/T 2312" w:hAnsi="国标仿宋-GB/T 2312" w:eastAsia="国标仿宋-GB/T 2312" w:cs="国标仿宋-GB/T 2312"/>
        </w:rPr>
        <w:t>个月。特报请裁定。</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此致</w:t>
      </w:r>
    </w:p>
    <w:p>
      <w:pPr>
        <w:pStyle w:val="3"/>
        <w:spacing w:line="460" w:lineRule="exact"/>
        <w:ind w:leftChars="0"/>
        <w:rPr>
          <w:rFonts w:hint="eastAsia" w:ascii="国标仿宋-GB/T 2312" w:hAnsi="国标仿宋-GB/T 2312" w:eastAsia="国标仿宋-GB/T 2312" w:cs="国标仿宋-GB/T 2312"/>
          <w:szCs w:val="32"/>
        </w:rPr>
      </w:pPr>
      <w:r>
        <w:rPr>
          <w:rFonts w:hint="eastAsia" w:ascii="国标仿宋-GB/T 2312" w:hAnsi="国标仿宋-GB/T 2312" w:eastAsia="国标仿宋-GB/T 2312" w:cs="国标仿宋-GB/T 2312"/>
          <w:szCs w:val="32"/>
        </w:rPr>
        <w:t>四川省宜宾市中级人民法院</w:t>
      </w:r>
    </w:p>
    <w:p>
      <w:pPr>
        <w:pStyle w:val="3"/>
        <w:spacing w:line="460" w:lineRule="exact"/>
        <w:ind w:leftChars="0"/>
        <w:rPr>
          <w:rFonts w:hint="eastAsia" w:ascii="国标仿宋-GB/T 2312" w:hAnsi="国标仿宋-GB/T 2312" w:eastAsia="国标仿宋-GB/T 2312" w:cs="国标仿宋-GB/T 2312"/>
          <w:szCs w:val="32"/>
        </w:rPr>
      </w:pPr>
    </w:p>
    <w:p>
      <w:pPr>
        <w:pStyle w:val="3"/>
        <w:spacing w:line="460" w:lineRule="exact"/>
        <w:ind w:leftChars="0"/>
        <w:rPr>
          <w:rFonts w:hint="eastAsia" w:ascii="国标仿宋-GB/T 2312" w:hAnsi="国标仿宋-GB/T 2312" w:eastAsia="国标仿宋-GB/T 2312" w:cs="国标仿宋-GB/T 2312"/>
          <w:szCs w:val="32"/>
        </w:rPr>
      </w:pPr>
    </w:p>
    <w:p>
      <w:pPr>
        <w:pStyle w:val="3"/>
        <w:wordWrap w:val="0"/>
        <w:spacing w:line="460" w:lineRule="exact"/>
        <w:ind w:left="0" w:leftChars="0" w:right="480" w:firstLine="0" w:firstLineChars="0"/>
        <w:jc w:val="right"/>
        <w:rPr>
          <w:rFonts w:hint="default" w:ascii="国标仿宋-GB/T 2312" w:hAnsi="国标仿宋-GB/T 2312" w:eastAsia="国标仿宋-GB/T 2312" w:cs="国标仿宋-GB/T 2312"/>
          <w:lang w:val="en-US" w:eastAsia="zh-CN"/>
        </w:rPr>
      </w:pPr>
      <w:r>
        <w:rPr>
          <w:rFonts w:hint="eastAsia" w:ascii="国标仿宋-GB/T 2312" w:hAnsi="国标仿宋-GB/T 2312" w:eastAsia="国标仿宋-GB/T 2312" w:cs="国标仿宋-GB/T 2312"/>
        </w:rPr>
        <w:t>四川省宜宾监狱</w:t>
      </w:r>
    </w:p>
    <w:p>
      <w:pPr>
        <w:pStyle w:val="3"/>
        <w:wordWrap w:val="0"/>
        <w:spacing w:line="460" w:lineRule="exact"/>
        <w:ind w:left="4410" w:right="160"/>
        <w:jc w:val="right"/>
        <w:rPr>
          <w:rFonts w:hint="eastAsia" w:hAnsi="仿宋" w:eastAsia="仿宋_GB2312"/>
          <w:lang w:eastAsia="zh-CN"/>
        </w:rPr>
      </w:pPr>
      <w:r>
        <w:rPr>
          <w:rFonts w:hint="eastAsia" w:ascii="国标仿宋-GB/T 2312" w:hAnsi="国标仿宋-GB/T 2312" w:eastAsia="国标仿宋-GB/T 2312" w:cs="国标仿宋-GB/T 2312"/>
          <w:lang w:eastAsia="zh-CN"/>
        </w:rPr>
        <w:t>2025年3月18日</w:t>
      </w:r>
      <w:bookmarkStart w:id="0" w:name="_GoBack"/>
      <w:bookmarkEnd w:id="0"/>
    </w:p>
    <w:p>
      <w:pPr>
        <w:pStyle w:val="3"/>
        <w:spacing w:line="460" w:lineRule="exact"/>
        <w:ind w:left="0" w:leftChars="0" w:right="159" w:firstLine="640" w:firstLineChars="200"/>
        <w:jc w:val="left"/>
        <w:rPr>
          <w:rFonts w:hint="default"/>
        </w:rPr>
      </w:pPr>
      <w:r>
        <w:rPr>
          <w:szCs w:val="32"/>
        </w:rPr>
        <w:t>公示期为五日，如对减刑建议有异议，请于公示期内将有关情况、姓名、联系方式发送至邮箱ybzysjt@126.com。</w:t>
      </w:r>
    </w:p>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modern"/>
    <w:pitch w:val="default"/>
    <w:sig w:usb0="00000000" w:usb1="00000000" w:usb2="00000010" w:usb3="00000000" w:csb0="00040000" w:csb1="00000000"/>
  </w:font>
  <w:font w:name="黑体">
    <w:altName w:val="方正黑体_GBK"/>
    <w:panose1 w:val="02010609060101010101"/>
    <w:charset w:val="00"/>
    <w:family w:val="auto"/>
    <w:pitch w:val="default"/>
    <w:sig w:usb0="800002BF" w:usb1="38CF7CFA" w:usb2="00000016"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国标黑体">
    <w:panose1 w:val="02000500000000000000"/>
    <w:charset w:val="86"/>
    <w:family w:val="auto"/>
    <w:pitch w:val="default"/>
    <w:sig w:usb0="00000001" w:usb1="08000000" w:usb2="00000000" w:usb3="00000000" w:csb0="00040000" w:csb1="00000000"/>
  </w:font>
  <w:font w:name="国标仿宋-GB/T 2312">
    <w:panose1 w:val="02000500000000000000"/>
    <w:charset w:val="86"/>
    <w:family w:val="auto"/>
    <w:pitch w:val="default"/>
    <w:sig w:usb0="800002AF" w:usb1="08476CF8" w:usb2="0000001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FBBC29"/>
    <w:rsid w:val="337B70B9"/>
    <w:rsid w:val="3EAB0813"/>
    <w:rsid w:val="3FD65470"/>
    <w:rsid w:val="4FDF15A1"/>
    <w:rsid w:val="66CBE6E2"/>
    <w:rsid w:val="67FF5FD8"/>
    <w:rsid w:val="6D3F38CA"/>
    <w:rsid w:val="6EFD4CF9"/>
    <w:rsid w:val="77F9DB97"/>
    <w:rsid w:val="7BDAC06E"/>
    <w:rsid w:val="7EFD5C1A"/>
    <w:rsid w:val="7F3B4E4A"/>
    <w:rsid w:val="7FD98D82"/>
    <w:rsid w:val="7FFDD375"/>
    <w:rsid w:val="B37EF7C9"/>
    <w:rsid w:val="BBDFDCB8"/>
    <w:rsid w:val="BF9E0A8F"/>
    <w:rsid w:val="BFB9B07D"/>
    <w:rsid w:val="BFFE129D"/>
    <w:rsid w:val="D4D793D4"/>
    <w:rsid w:val="D5DF27B7"/>
    <w:rsid w:val="EDEF662F"/>
    <w:rsid w:val="EFFFE4FA"/>
    <w:rsid w:val="F2FFC99B"/>
    <w:rsid w:val="FF35B28E"/>
    <w:rsid w:val="FFEFAC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Salutation"/>
    <w:basedOn w:val="1"/>
    <w:next w:val="1"/>
    <w:qFormat/>
    <w:uiPriority w:val="0"/>
    <w:rPr>
      <w:rFonts w:hint="eastAsia" w:ascii="仿宋_GB2312" w:eastAsia="仿宋_GB2312"/>
      <w:sz w:val="32"/>
    </w:rPr>
  </w:style>
  <w:style w:type="paragraph" w:styleId="3">
    <w:name w:val="Closing"/>
    <w:basedOn w:val="1"/>
    <w:qFormat/>
    <w:uiPriority w:val="0"/>
    <w:pPr>
      <w:ind w:leftChars="2100"/>
    </w:pPr>
    <w:rPr>
      <w:rFonts w:hint="eastAsia" w:ascii="仿宋_GB2312" w:eastAsia="仿宋_GB2312"/>
      <w:sz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Administrator</dc:creator>
  <cp:lastModifiedBy>ybjy</cp:lastModifiedBy>
  <dcterms:modified xsi:type="dcterms:W3CDTF">2025-03-19T11:37:00Z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