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6C" w:rsidRDefault="00B81D6C" w:rsidP="00B81D6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81D6C" w:rsidRPr="00895E0A" w:rsidRDefault="00B81D6C" w:rsidP="00B81D6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81D6C" w:rsidRPr="00AC4BED" w:rsidRDefault="00B81D6C" w:rsidP="00B81D6C">
      <w:pPr>
        <w:spacing w:line="460" w:lineRule="exact"/>
        <w:jc w:val="center"/>
        <w:rPr>
          <w:rFonts w:eastAsia="黑体"/>
          <w:sz w:val="32"/>
        </w:rPr>
      </w:pPr>
    </w:p>
    <w:p w:rsidR="00B81D6C" w:rsidRPr="002D0D33" w:rsidRDefault="00B81D6C" w:rsidP="00B81D6C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107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B81D6C" w:rsidRPr="002D0D33" w:rsidRDefault="00B81D6C" w:rsidP="00B81D6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刘贵修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1968年7月21日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汉族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半文盲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无业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2D0D33">
        <w:rPr>
          <w:rFonts w:ascii="仿宋_GB2312" w:eastAsia="仿宋_GB2312" w:hAnsi="仿宋" w:hint="eastAsia"/>
          <w:noProof/>
          <w:sz w:val="32"/>
        </w:rPr>
        <w:t>叙永县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B81D6C" w:rsidRPr="002D0D33" w:rsidRDefault="00B81D6C" w:rsidP="00B81D6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刘贵修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运输、贩卖毒品罪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2016年1月12日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(2015)翠屏刑初字第766号刑事判决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有期徒刑十五年，并处没收财产2万元</w:t>
      </w:r>
      <w:r w:rsidRPr="002D0D33">
        <w:rPr>
          <w:rFonts w:ascii="仿宋_GB2312" w:eastAsia="仿宋_GB2312" w:hAnsi="仿宋" w:hint="eastAsia"/>
          <w:sz w:val="32"/>
        </w:rPr>
        <w:t>。</w:t>
      </w:r>
      <w:r w:rsidRPr="002D0D33">
        <w:rPr>
          <w:rFonts w:ascii="仿宋_GB2312" w:eastAsia="仿宋_GB2312" w:hAnsi="仿宋" w:hint="eastAsia"/>
          <w:noProof/>
          <w:sz w:val="32"/>
        </w:rPr>
        <w:t>被告人刘贵修未提出上诉。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2015年6月13日</w:t>
      </w:r>
      <w:r w:rsidRPr="002D0D33">
        <w:rPr>
          <w:rFonts w:ascii="仿宋_GB2312" w:eastAsia="仿宋_GB2312" w:hAnsi="仿宋" w:hint="eastAsia"/>
          <w:sz w:val="32"/>
        </w:rPr>
        <w:t>起</w:t>
      </w:r>
      <w:r w:rsidRPr="002D0D33">
        <w:rPr>
          <w:rFonts w:ascii="仿宋_GB2312" w:eastAsia="仿宋_GB2312" w:hAnsi="仿宋" w:hint="eastAsia"/>
          <w:noProof/>
          <w:sz w:val="32"/>
        </w:rPr>
        <w:t>至2030年6月12日止</w:t>
      </w:r>
      <w:r w:rsidRPr="002D0D33">
        <w:rPr>
          <w:rFonts w:ascii="仿宋_GB2312" w:eastAsia="仿宋_GB2312" w:hAnsi="仿宋" w:hint="eastAsia"/>
          <w:sz w:val="32"/>
        </w:rPr>
        <w:t>。于</w:t>
      </w:r>
      <w:r w:rsidRPr="002D0D33">
        <w:rPr>
          <w:rFonts w:ascii="仿宋_GB2312" w:eastAsia="仿宋_GB2312" w:hAnsi="仿宋" w:hint="eastAsia"/>
          <w:noProof/>
          <w:sz w:val="32"/>
        </w:rPr>
        <w:t>2016年1月25日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2018年11月23日经四川省宜宾市中级人民法院以(2018)川15刑更1305号刑事裁定书裁定减刑五个月；2021年1月25日经四川省宜宾市中级人民法院以(2021)川15刑更20号刑事裁定书裁定减刑七个月；2023年3月29日经四川省宜宾市中级人民法院以（2023)川15刑更85号刑事裁定书裁定减刑八个月。应于2028年10月12日刑满。</w:t>
      </w:r>
    </w:p>
    <w:p w:rsidR="00B81D6C" w:rsidRPr="002D0D33" w:rsidRDefault="00B81D6C" w:rsidP="00B81D6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</w:t>
      </w:r>
      <w:r w:rsidRPr="002D0D33">
        <w:rPr>
          <w:rFonts w:ascii="仿宋_GB2312" w:eastAsia="仿宋_GB2312" w:hAnsi="仿宋" w:hint="eastAsia"/>
          <w:noProof/>
          <w:sz w:val="32"/>
        </w:rPr>
        <w:lastRenderedPageBreak/>
        <w:t>断提高劳动水平，遵守劳动纪律和定置管理规定。该犯在劳动中认真负责，严格遵守操作规程，严把质量关，做到不合格的产品尽量不流向下工序，有效的控制了成品的合格率，保证了产品的质量。该犯没收财产2万元已执行。</w:t>
      </w:r>
      <w:r w:rsidRPr="002D0D33">
        <w:rPr>
          <w:rFonts w:ascii="仿宋_GB2312" w:eastAsia="仿宋_GB2312" w:hAnsi="仿宋" w:hint="eastAsia"/>
          <w:sz w:val="32"/>
        </w:rPr>
        <w:t>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刘贵修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5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B81D6C" w:rsidRPr="002D0D33" w:rsidRDefault="00B81D6C" w:rsidP="00B81D6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综上所述，罪犯</w:t>
      </w:r>
      <w:r w:rsidRPr="002D0D33">
        <w:rPr>
          <w:rFonts w:hAnsi="仿宋"/>
          <w:noProof/>
        </w:rPr>
        <w:t>刘贵修</w:t>
      </w:r>
      <w:r w:rsidRPr="002D0D33">
        <w:rPr>
          <w:rFonts w:hAnsi="仿宋"/>
        </w:rPr>
        <w:t>在服刑期间，认罪悔罪，遵规守纪，积极改造，确有悔改表现。</w:t>
      </w:r>
    </w:p>
    <w:p w:rsidR="00B81D6C" w:rsidRPr="002D0D33" w:rsidRDefault="00B81D6C" w:rsidP="00B81D6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刘贵修</w:t>
      </w:r>
      <w:r w:rsidRPr="002D0D33">
        <w:rPr>
          <w:rFonts w:hAnsi="仿宋"/>
        </w:rPr>
        <w:t>减刑</w:t>
      </w:r>
      <w:r>
        <w:rPr>
          <w:rFonts w:hAnsi="仿宋"/>
        </w:rPr>
        <w:t>九个月</w:t>
      </w:r>
      <w:r w:rsidRPr="002D0D33">
        <w:rPr>
          <w:rFonts w:hAnsi="仿宋"/>
        </w:rPr>
        <w:t>。特报请裁定。</w:t>
      </w:r>
    </w:p>
    <w:p w:rsidR="00B81D6C" w:rsidRPr="002D0D33" w:rsidRDefault="00B81D6C" w:rsidP="00B81D6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B81D6C" w:rsidRPr="002D0D33" w:rsidRDefault="00B81D6C" w:rsidP="00B81D6C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B81D6C" w:rsidRPr="002D0D33" w:rsidRDefault="00B81D6C" w:rsidP="00B81D6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81D6C" w:rsidRPr="002D0D33" w:rsidRDefault="00B81D6C" w:rsidP="00B81D6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81D6C" w:rsidRPr="002D0D33" w:rsidRDefault="00B81D6C" w:rsidP="00B81D6C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B81D6C" w:rsidRPr="002D0D33" w:rsidRDefault="00B81D6C" w:rsidP="00B81D6C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B81D6C" w:rsidRPr="001A5709" w:rsidRDefault="00B81D6C" w:rsidP="00B81D6C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B81D6C" w:rsidRPr="00B47058" w:rsidRDefault="00B81D6C" w:rsidP="00B81D6C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B81D6C" w:rsidRDefault="00B81D6C" w:rsidP="00B81D6C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B81D6C" w:rsidRDefault="00B81D6C" w:rsidP="00B81D6C">
      <w:pPr>
        <w:pStyle w:val="a5"/>
        <w:spacing w:line="460" w:lineRule="exact"/>
        <w:ind w:leftChars="0" w:left="0" w:right="640"/>
        <w:rPr>
          <w:rFonts w:ascii="仿宋" w:eastAsia="仿宋" w:hAnsi="仿宋" w:hint="default"/>
        </w:rPr>
        <w:sectPr w:rsidR="00B81D6C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2138E2" w:rsidRDefault="002138E2"/>
    <w:sectPr w:rsidR="002138E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8E2" w:rsidRDefault="002138E2" w:rsidP="00B81D6C">
      <w:r>
        <w:separator/>
      </w:r>
    </w:p>
  </w:endnote>
  <w:endnote w:type="continuationSeparator" w:id="1">
    <w:p w:rsidR="002138E2" w:rsidRDefault="002138E2" w:rsidP="00B81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8E2" w:rsidRDefault="002138E2" w:rsidP="00B81D6C">
      <w:r>
        <w:separator/>
      </w:r>
    </w:p>
  </w:footnote>
  <w:footnote w:type="continuationSeparator" w:id="1">
    <w:p w:rsidR="002138E2" w:rsidRDefault="002138E2" w:rsidP="00B81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6C" w:rsidRDefault="00B81D6C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6C" w:rsidRDefault="00B81D6C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1D6C"/>
    <w:rsid w:val="002138E2"/>
    <w:rsid w:val="00B81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1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1D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1D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1D6C"/>
    <w:rPr>
      <w:sz w:val="18"/>
      <w:szCs w:val="18"/>
    </w:rPr>
  </w:style>
  <w:style w:type="paragraph" w:styleId="a5">
    <w:name w:val="Closing"/>
    <w:basedOn w:val="a"/>
    <w:link w:val="Char1"/>
    <w:rsid w:val="00B81D6C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B81D6C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B81D6C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B81D6C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958</Characters>
  <Application>Microsoft Office Word</Application>
  <DocSecurity>0</DocSecurity>
  <Lines>7</Lines>
  <Paragraphs>2</Paragraphs>
  <ScaleCrop>false</ScaleCrop>
  <Company>微软中国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2025-03-19T02:24:00Z</dcterms:created>
  <dcterms:modified xsi:type="dcterms:W3CDTF">2025-03-19T02:25:00Z</dcterms:modified>
</cp:coreProperties>
</file>