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9D0" w:rsidRDefault="009909D0" w:rsidP="009909D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909D0" w:rsidRPr="00895E0A" w:rsidRDefault="009909D0" w:rsidP="009909D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909D0" w:rsidRPr="00AC4BED" w:rsidRDefault="009909D0" w:rsidP="009909D0">
      <w:pPr>
        <w:spacing w:line="460" w:lineRule="exact"/>
        <w:jc w:val="center"/>
        <w:rPr>
          <w:rFonts w:eastAsia="黑体"/>
          <w:sz w:val="32"/>
        </w:rPr>
      </w:pPr>
    </w:p>
    <w:p w:rsidR="009909D0" w:rsidRPr="00C47868" w:rsidRDefault="009909D0" w:rsidP="009909D0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118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9909D0" w:rsidRPr="00C47868" w:rsidRDefault="009909D0" w:rsidP="009909D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倪毕生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1977年4月8日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彝族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小学文化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农</w:t>
      </w:r>
      <w:r>
        <w:rPr>
          <w:rFonts w:ascii="仿宋_GB2312" w:eastAsia="仿宋_GB2312" w:hAnsi="仿宋" w:hint="eastAsia"/>
          <w:noProof/>
          <w:sz w:val="32"/>
        </w:rPr>
        <w:t>民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云南省寻甸回族彝族自治县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9909D0" w:rsidRPr="00C47868" w:rsidRDefault="009909D0" w:rsidP="009909D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倪毕生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运输毒品罪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2018年5月3日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（2018）川34刑初57号刑事判决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被告人倪毕生</w:t>
      </w:r>
      <w:r>
        <w:rPr>
          <w:rFonts w:ascii="仿宋_GB2312" w:eastAsia="仿宋_GB2312" w:hAnsi="仿宋" w:hint="eastAsia"/>
          <w:noProof/>
          <w:sz w:val="32"/>
        </w:rPr>
        <w:t>及同案犯</w:t>
      </w:r>
      <w:r w:rsidRPr="00C47868">
        <w:rPr>
          <w:rFonts w:ascii="仿宋_GB2312" w:eastAsia="仿宋_GB2312" w:hAnsi="仿宋" w:hint="eastAsia"/>
          <w:noProof/>
          <w:sz w:val="32"/>
        </w:rPr>
        <w:t>不服判决提起上诉，经四川省高级人民法院于2018年10月31日作出(2018)川刑终496号刑事裁定书，裁定驳回上诉，维持原判。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2018年12月17日</w:t>
      </w:r>
      <w:r w:rsidRPr="00C47868">
        <w:rPr>
          <w:rFonts w:ascii="仿宋_GB2312" w:eastAsia="仿宋_GB2312" w:hAnsi="仿宋" w:hint="eastAsia"/>
          <w:sz w:val="32"/>
        </w:rPr>
        <w:t>起。于</w:t>
      </w:r>
      <w:r w:rsidRPr="00C47868">
        <w:rPr>
          <w:rFonts w:ascii="仿宋_GB2312" w:eastAsia="仿宋_GB2312" w:hAnsi="仿宋" w:hint="eastAsia"/>
          <w:noProof/>
          <w:sz w:val="32"/>
        </w:rPr>
        <w:t>2019年1月18日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2022年2月25日经四川省高级人民法院以（2022）川刑更202号刑事裁定书裁定减为有期徒刑二十二年，剥夺政治权利八年。应于2044年2月24日刑满。</w:t>
      </w:r>
    </w:p>
    <w:p w:rsidR="009909D0" w:rsidRPr="00C47868" w:rsidRDefault="009909D0" w:rsidP="009909D0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极肯干。该犯在监区</w:t>
      </w:r>
      <w:r>
        <w:rPr>
          <w:rFonts w:ascii="仿宋_GB2312" w:eastAsia="仿宋_GB2312" w:hAnsi="仿宋" w:hint="eastAsia"/>
          <w:noProof/>
          <w:sz w:val="32"/>
        </w:rPr>
        <w:t>从事</w:t>
      </w:r>
      <w:r w:rsidRPr="00C47868">
        <w:rPr>
          <w:rFonts w:ascii="仿宋_GB2312" w:eastAsia="仿宋_GB2312" w:hAnsi="仿宋" w:hint="eastAsia"/>
          <w:noProof/>
          <w:sz w:val="32"/>
        </w:rPr>
        <w:t>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</w:t>
      </w:r>
      <w:r>
        <w:rPr>
          <w:rFonts w:ascii="仿宋_GB2312" w:eastAsia="仿宋_GB2312" w:hAnsi="仿宋" w:hint="eastAsia"/>
          <w:noProof/>
          <w:sz w:val="32"/>
        </w:rPr>
        <w:t>于2023年11月17日经四川省昭觉县人民法院以（2023）川3431执366号执行裁定书裁定终结执行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倪毕生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8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9909D0" w:rsidRPr="00C47868" w:rsidRDefault="009909D0" w:rsidP="009909D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倪毕生</w:t>
      </w:r>
      <w:r w:rsidRPr="00C47868">
        <w:rPr>
          <w:rFonts w:hAnsi="仿宋"/>
        </w:rPr>
        <w:t>在服刑期间，认罪悔罪，遵规守纪，积极改造，确有悔改表现。</w:t>
      </w:r>
    </w:p>
    <w:p w:rsidR="009909D0" w:rsidRPr="00C47868" w:rsidRDefault="009909D0" w:rsidP="009909D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倪毕生</w:t>
      </w:r>
      <w:r w:rsidRPr="00C47868">
        <w:rPr>
          <w:rFonts w:hAnsi="仿宋"/>
        </w:rPr>
        <w:t>减刑</w:t>
      </w:r>
      <w:r>
        <w:rPr>
          <w:rFonts w:hAnsi="仿宋"/>
        </w:rPr>
        <w:t>八个月</w:t>
      </w:r>
      <w:r w:rsidRPr="00C47868">
        <w:rPr>
          <w:rFonts w:hAnsi="仿宋"/>
        </w:rPr>
        <w:t>。特报请裁定。</w:t>
      </w:r>
    </w:p>
    <w:p w:rsidR="009909D0" w:rsidRPr="00C47868" w:rsidRDefault="009909D0" w:rsidP="009909D0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9909D0" w:rsidRPr="00C47868" w:rsidRDefault="009909D0" w:rsidP="009909D0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9909D0" w:rsidRPr="00C47868" w:rsidRDefault="009909D0" w:rsidP="009909D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9909D0" w:rsidRPr="00C47868" w:rsidRDefault="009909D0" w:rsidP="009909D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9909D0" w:rsidRPr="00C47868" w:rsidRDefault="009909D0" w:rsidP="009909D0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9909D0" w:rsidRPr="00C47868" w:rsidRDefault="009909D0" w:rsidP="009909D0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9909D0" w:rsidRPr="001A5709" w:rsidRDefault="009909D0" w:rsidP="009909D0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50220A" w:rsidRPr="009909D0" w:rsidRDefault="0050220A"/>
    <w:sectPr w:rsidR="0050220A" w:rsidRPr="00990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20A" w:rsidRDefault="0050220A" w:rsidP="009909D0">
      <w:r>
        <w:separator/>
      </w:r>
    </w:p>
  </w:endnote>
  <w:endnote w:type="continuationSeparator" w:id="1">
    <w:p w:rsidR="0050220A" w:rsidRDefault="0050220A" w:rsidP="00990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20A" w:rsidRDefault="0050220A" w:rsidP="009909D0">
      <w:r>
        <w:separator/>
      </w:r>
    </w:p>
  </w:footnote>
  <w:footnote w:type="continuationSeparator" w:id="1">
    <w:p w:rsidR="0050220A" w:rsidRDefault="0050220A" w:rsidP="009909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09D0"/>
    <w:rsid w:val="0050220A"/>
    <w:rsid w:val="009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0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09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09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09D0"/>
    <w:rPr>
      <w:sz w:val="18"/>
      <w:szCs w:val="18"/>
    </w:rPr>
  </w:style>
  <w:style w:type="paragraph" w:styleId="a5">
    <w:name w:val="Closing"/>
    <w:basedOn w:val="a"/>
    <w:link w:val="Char1"/>
    <w:rsid w:val="009909D0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9909D0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9909D0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9909D0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967</Characters>
  <Application>Microsoft Office Word</Application>
  <DocSecurity>0</DocSecurity>
  <Lines>8</Lines>
  <Paragraphs>2</Paragraphs>
  <ScaleCrop>false</ScaleCrop>
  <Company>微软中国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2025-03-19T02:34:00Z</dcterms:created>
  <dcterms:modified xsi:type="dcterms:W3CDTF">2025-03-19T02:34:00Z</dcterms:modified>
</cp:coreProperties>
</file>