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11" w:rsidRDefault="009F7B11" w:rsidP="009F7B1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F7B11" w:rsidRPr="00895E0A" w:rsidRDefault="009F7B11" w:rsidP="009F7B1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9F7B11" w:rsidRPr="00DF39C6" w:rsidRDefault="009F7B11" w:rsidP="009F7B11">
      <w:pPr>
        <w:spacing w:line="460" w:lineRule="exact"/>
        <w:jc w:val="center"/>
        <w:rPr>
          <w:rFonts w:eastAsia="黑体"/>
          <w:sz w:val="32"/>
        </w:rPr>
      </w:pPr>
    </w:p>
    <w:p w:rsidR="009F7B11" w:rsidRPr="000B5811" w:rsidRDefault="009F7B11" w:rsidP="009F7B11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972BC1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82</w:t>
      </w:r>
      <w:r>
        <w:rPr>
          <w:rFonts w:ascii="仿宋_GB2312" w:eastAsia="仿宋_GB2312" w:hAnsi="仿宋" w:hint="eastAsia"/>
          <w:noProof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9F7B11" w:rsidRDefault="009F7B11" w:rsidP="009F7B1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牟文武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1986年7月27日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四川省宜宾市叙州区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9F7B11" w:rsidRPr="00AD0FDA" w:rsidRDefault="009F7B11" w:rsidP="009F7B11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牟文武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故意杀人罪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2021年12月8日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(2021)川15刑初21号刑事判决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死刑，缓期二年执行，剥夺政治权利终身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被告人牟文武不服判决提起上诉，经四川省高级人民法院于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2022年7月26日</w:t>
      </w:r>
      <w:r w:rsidRPr="00C95D99">
        <w:rPr>
          <w:rFonts w:ascii="仿宋_GB2312" w:eastAsia="仿宋_GB2312" w:hAnsi="仿宋" w:hint="eastAsia"/>
          <w:noProof/>
          <w:sz w:val="32"/>
        </w:rPr>
        <w:t>作出(2022)川刑终96号刑事裁定书，裁定驳回上诉，维持原判。</w:t>
      </w:r>
      <w:r>
        <w:rPr>
          <w:rFonts w:ascii="仿宋_GB2312" w:eastAsia="仿宋_GB2312" w:hAnsi="仿宋" w:hint="eastAsia"/>
          <w:noProof/>
          <w:sz w:val="32"/>
        </w:rPr>
        <w:t>死刑缓期二年执行</w:t>
      </w:r>
      <w:r w:rsidRPr="00431A9B">
        <w:rPr>
          <w:rFonts w:ascii="仿宋_GB2312" w:eastAsia="仿宋_GB2312" w:hAnsi="仿宋" w:hint="eastAsia"/>
          <w:sz w:val="32"/>
        </w:rPr>
        <w:t>自</w:t>
      </w:r>
      <w:r>
        <w:rPr>
          <w:rFonts w:ascii="仿宋_GB2312" w:eastAsia="仿宋_GB2312" w:hAnsi="仿宋"/>
          <w:noProof/>
          <w:sz w:val="32"/>
        </w:rPr>
        <w:t>2022年8月4日</w:t>
      </w:r>
      <w:r w:rsidRPr="00431A9B">
        <w:rPr>
          <w:rFonts w:ascii="仿宋_GB2312" w:eastAsia="仿宋_GB2312" w:hAnsi="仿宋" w:hint="eastAsia"/>
          <w:sz w:val="32"/>
        </w:rPr>
        <w:t>起</w:t>
      </w:r>
      <w:r>
        <w:rPr>
          <w:rFonts w:ascii="仿宋_GB2312" w:eastAsia="仿宋_GB2312" w:hAnsi="仿宋" w:hint="eastAsia"/>
          <w:sz w:val="32"/>
        </w:rPr>
        <w:t>至2024年8月3日止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2022年8月19日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9F7B11" w:rsidRPr="00431A9B" w:rsidRDefault="009F7B11" w:rsidP="009F7B11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</w:t>
      </w:r>
      <w:r>
        <w:rPr>
          <w:rFonts w:ascii="仿宋_GB2312" w:eastAsia="仿宋_GB2312" w:hAnsi="仿宋" w:hint="eastAsia"/>
          <w:sz w:val="32"/>
        </w:rPr>
        <w:t>十条严禁行为规定》，服从监狱民警管理教育。该犯积极履行互监义务</w:t>
      </w:r>
      <w:r w:rsidRPr="00250718">
        <w:rPr>
          <w:rFonts w:ascii="仿宋_GB2312" w:eastAsia="仿宋_GB2312" w:hAnsi="仿宋" w:hint="eastAsia"/>
          <w:sz w:val="32"/>
        </w:rPr>
        <w:t>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牟文武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1</w:t>
      </w:r>
      <w:r w:rsidRPr="00431A9B">
        <w:rPr>
          <w:rFonts w:ascii="仿宋_GB2312" w:eastAsia="仿宋_GB2312" w:hAnsi="仿宋" w:hint="eastAsia"/>
          <w:sz w:val="32"/>
        </w:rPr>
        <w:t>个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9F7B11" w:rsidRPr="00D010DE" w:rsidRDefault="009F7B11" w:rsidP="009F7B1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牟文武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在服刑期间，认罪悔罪，遵规守纪，积极改造，确有悔改表现且在死刑缓期二年执行期间没</w:t>
      </w:r>
      <w:r>
        <w:rPr>
          <w:rFonts w:ascii="仿宋_GB2312" w:eastAsia="仿宋_GB2312" w:hAnsi="仿宋" w:hint="eastAsia"/>
          <w:sz w:val="32"/>
        </w:rPr>
        <w:lastRenderedPageBreak/>
        <w:t>有故意犯罪。</w:t>
      </w:r>
      <w:r w:rsidRPr="00C95D99">
        <w:rPr>
          <w:rFonts w:ascii="仿宋_GB2312" w:eastAsia="仿宋_GB2312" w:hAnsi="仿宋" w:hint="eastAsia"/>
          <w:noProof/>
          <w:sz w:val="32"/>
        </w:rPr>
        <w:t>该犯系故意杀人犯罪罪犯，依法应当从严。</w:t>
      </w:r>
    </w:p>
    <w:p w:rsidR="009F7B11" w:rsidRPr="00431A9B" w:rsidRDefault="009F7B11" w:rsidP="009F7B11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</w:t>
      </w:r>
      <w:r>
        <w:rPr>
          <w:rFonts w:hAnsi="仿宋"/>
        </w:rPr>
        <w:t>三十一</w:t>
      </w:r>
      <w:r w:rsidRPr="00431A9B">
        <w:rPr>
          <w:rFonts w:hAnsi="仿宋"/>
        </w:rPr>
        <w:t>条、《中华人民共和国刑法》第</w:t>
      </w:r>
      <w:r>
        <w:rPr>
          <w:rFonts w:hAnsi="仿宋"/>
        </w:rPr>
        <w:t>五十</w:t>
      </w:r>
      <w:r w:rsidRPr="00431A9B">
        <w:rPr>
          <w:rFonts w:hAnsi="仿宋"/>
        </w:rPr>
        <w:t>条、《中华人民共和国刑事诉讼法》第二百</w:t>
      </w:r>
      <w:r>
        <w:rPr>
          <w:rFonts w:hAnsi="仿宋"/>
        </w:rPr>
        <w:t>二百六十一</w:t>
      </w:r>
      <w:r w:rsidRPr="00431A9B">
        <w:rPr>
          <w:rFonts w:hAnsi="仿宋"/>
        </w:rPr>
        <w:t>条第二款的规定，建议对罪犯</w:t>
      </w:r>
      <w:r w:rsidRPr="00C95D99">
        <w:rPr>
          <w:rFonts w:hAnsi="仿宋"/>
          <w:noProof/>
        </w:rPr>
        <w:t>牟文武</w:t>
      </w:r>
      <w:r w:rsidRPr="00555050">
        <w:rPr>
          <w:rFonts w:hAnsi="仿宋"/>
          <w:noProof/>
        </w:rPr>
        <w:t>减为无期</w:t>
      </w:r>
      <w:r>
        <w:rPr>
          <w:rFonts w:hAnsi="仿宋"/>
          <w:noProof/>
        </w:rPr>
        <w:t>徒刑，剥夺政治权利终身不变</w:t>
      </w:r>
      <w:r w:rsidRPr="00431A9B">
        <w:rPr>
          <w:rFonts w:hAnsi="仿宋"/>
        </w:rPr>
        <w:t>。特报请裁定。</w:t>
      </w:r>
    </w:p>
    <w:p w:rsidR="009F7B11" w:rsidRDefault="009F7B11" w:rsidP="009F7B11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9F7B11" w:rsidP="009F7B11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9F7B11" w:rsidRDefault="009F7B11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>附：</w:t>
      </w:r>
      <w:r w:rsidRPr="00A36CC0">
        <w:t>罪犯</w:t>
      </w:r>
      <w:r w:rsidR="009F7B11" w:rsidRPr="00C95D99">
        <w:rPr>
          <w:rFonts w:hAnsi="仿宋"/>
          <w:noProof/>
        </w:rPr>
        <w:t>牟文武</w:t>
      </w:r>
      <w:r w:rsidRPr="00A36CC0">
        <w:t>减刑材料1卷</w:t>
      </w:r>
    </w:p>
    <w:p w:rsidR="00473C02" w:rsidRPr="00473C02" w:rsidRDefault="00B73DA7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lastRenderedPageBreak/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7A2" w:rsidRDefault="008E17A2" w:rsidP="00473C02">
      <w:r>
        <w:separator/>
      </w:r>
    </w:p>
  </w:endnote>
  <w:endnote w:type="continuationSeparator" w:id="1">
    <w:p w:rsidR="008E17A2" w:rsidRDefault="008E17A2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7A2" w:rsidRDefault="008E17A2" w:rsidP="00473C02">
      <w:r>
        <w:separator/>
      </w:r>
    </w:p>
  </w:footnote>
  <w:footnote w:type="continuationSeparator" w:id="1">
    <w:p w:rsidR="008E17A2" w:rsidRDefault="008E17A2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534D8"/>
    <w:rsid w:val="00177957"/>
    <w:rsid w:val="001C6D2A"/>
    <w:rsid w:val="002005D5"/>
    <w:rsid w:val="002110ED"/>
    <w:rsid w:val="00237608"/>
    <w:rsid w:val="002F5CEF"/>
    <w:rsid w:val="003B33F0"/>
    <w:rsid w:val="00473C02"/>
    <w:rsid w:val="004B020E"/>
    <w:rsid w:val="005145FD"/>
    <w:rsid w:val="0055746E"/>
    <w:rsid w:val="0069276D"/>
    <w:rsid w:val="006C2435"/>
    <w:rsid w:val="006D0B22"/>
    <w:rsid w:val="0074511A"/>
    <w:rsid w:val="007B12E6"/>
    <w:rsid w:val="008C0634"/>
    <w:rsid w:val="008D5AE8"/>
    <w:rsid w:val="008E17A2"/>
    <w:rsid w:val="008E7844"/>
    <w:rsid w:val="008F56D8"/>
    <w:rsid w:val="00923361"/>
    <w:rsid w:val="00947057"/>
    <w:rsid w:val="00972BC1"/>
    <w:rsid w:val="009F5349"/>
    <w:rsid w:val="009F7B11"/>
    <w:rsid w:val="00A12D12"/>
    <w:rsid w:val="00A91625"/>
    <w:rsid w:val="00B11A07"/>
    <w:rsid w:val="00B73DA7"/>
    <w:rsid w:val="00BA56EC"/>
    <w:rsid w:val="00BC107A"/>
    <w:rsid w:val="00C60609"/>
    <w:rsid w:val="00C6735B"/>
    <w:rsid w:val="00CC0832"/>
    <w:rsid w:val="00D06BFF"/>
    <w:rsid w:val="00D2109C"/>
    <w:rsid w:val="00D308A0"/>
    <w:rsid w:val="00DA7B0F"/>
    <w:rsid w:val="00DF73A5"/>
    <w:rsid w:val="00E8647B"/>
    <w:rsid w:val="00EF4F19"/>
    <w:rsid w:val="00F20788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Company>Microsoft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2025-01-16T01:35:00Z</dcterms:created>
  <dcterms:modified xsi:type="dcterms:W3CDTF">2025-01-16T03:13:00Z</dcterms:modified>
</cp:coreProperties>
</file>