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9C" w:rsidRDefault="00D2109C" w:rsidP="00D2109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D2109C" w:rsidRPr="00895E0A" w:rsidRDefault="00D2109C" w:rsidP="00D2109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D2109C" w:rsidRPr="00DF39C6" w:rsidRDefault="00D2109C" w:rsidP="00D2109C">
      <w:pPr>
        <w:spacing w:line="460" w:lineRule="exact"/>
        <w:jc w:val="center"/>
        <w:rPr>
          <w:rFonts w:eastAsia="黑体"/>
          <w:sz w:val="32"/>
        </w:rPr>
      </w:pPr>
    </w:p>
    <w:p w:rsidR="00D2109C" w:rsidRPr="000B5811" w:rsidRDefault="00D2109C" w:rsidP="00D2109C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A00FD1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806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D2109C" w:rsidRDefault="00D2109C" w:rsidP="00D2109C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周斌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1976年6月18日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简阳市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D2109C" w:rsidRPr="00AD0FDA" w:rsidRDefault="00D2109C" w:rsidP="00D2109C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周斌1995年5月9日因盗窃罪被判处有期徒刑八年，2000年11月14日刑满释放。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抢劫罪、强奸罪、放火罪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四川省内江市中级人民法院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2008年6月28日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（2008）内刑初字第26号刑事判决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死刑，缓期二年执行</w:t>
      </w:r>
      <w:r w:rsidRPr="00BF7D55">
        <w:rPr>
          <w:rFonts w:ascii="宋体" w:hAnsi="宋体" w:cs="宋体" w:hint="eastAsia"/>
          <w:noProof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剥夺政治权利终身，并处没收个人全部财产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被告人周斌未提出上诉，经四川省高级人民法院于</w:t>
      </w:r>
      <w:r>
        <w:rPr>
          <w:rFonts w:ascii="仿宋_GB2312" w:eastAsia="仿宋_GB2312" w:hAnsi="仿宋"/>
          <w:noProof/>
          <w:sz w:val="32"/>
        </w:rPr>
        <w:t>2008年8月26日</w:t>
      </w:r>
      <w:r w:rsidRPr="00C95D99">
        <w:rPr>
          <w:rFonts w:ascii="仿宋_GB2312" w:eastAsia="仿宋_GB2312" w:hAnsi="仿宋" w:hint="eastAsia"/>
          <w:noProof/>
          <w:sz w:val="32"/>
        </w:rPr>
        <w:t>作出（2008）川刑复字第589号刑事裁定书，裁定核准死刑，缓期二年执行，剥夺政治权利终身</w:t>
      </w:r>
      <w:r>
        <w:rPr>
          <w:rFonts w:ascii="仿宋_GB2312" w:eastAsia="仿宋_GB2312" w:hAnsi="仿宋" w:hint="eastAsia"/>
          <w:noProof/>
          <w:sz w:val="32"/>
        </w:rPr>
        <w:t>，并处没收个人全部财产</w:t>
      </w:r>
      <w:r w:rsidRPr="00C95D99">
        <w:rPr>
          <w:rFonts w:ascii="仿宋_GB2312" w:eastAsia="仿宋_GB2312" w:hAnsi="仿宋" w:hint="eastAsia"/>
          <w:noProof/>
          <w:sz w:val="32"/>
        </w:rPr>
        <w:t>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2008年9月10日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2008年9月24日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2011年1月10日经四川省高级人民法院以（2011）川刑执字第34号刑事裁定书裁定减为无期徒刑，剥夺政治权利终身；2013年6月27日经四川省高级人民法院以（2013）川刑执字第505号刑事裁定书裁定减为有期徒刑十八年六个月，剥夺政治权利七年；2015年3月24日经四川省宜宾市中级人民法院以（2015）宜刑执字第554号刑事裁定书裁定减刑一年二个月；2016年9月19日经四川省宜宾市中级人民法院以（2016）川15刑更1228号刑事裁定书裁定减刑一年一个月；2019年1月25日经四川省宜宾市中级人民法院以（2019）川15刑更80号刑事裁定书裁定减刑五个月；2022年2月28日经四川省宜宾市中级人民法院以（2022）川15刑更70号刑事裁定书裁定减刑五个月。应于2028年11月26日刑满。</w:t>
      </w:r>
    </w:p>
    <w:p w:rsidR="00D2109C" w:rsidRPr="00431A9B" w:rsidRDefault="00D2109C" w:rsidP="00D2109C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</w:t>
      </w:r>
      <w:r w:rsidRPr="00250718">
        <w:rPr>
          <w:rFonts w:ascii="仿宋_GB2312" w:eastAsia="仿宋_GB2312" w:hAnsi="仿宋" w:hint="eastAsia"/>
          <w:sz w:val="32"/>
        </w:rPr>
        <w:lastRenderedPageBreak/>
        <w:t>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C95D99">
        <w:rPr>
          <w:rFonts w:ascii="仿宋_GB2312" w:eastAsia="仿宋_GB2312" w:hAnsi="仿宋" w:hint="eastAsia"/>
          <w:noProof/>
          <w:sz w:val="32"/>
        </w:rPr>
        <w:t>该犯没收个人全部财产于2021年11月22日经四川省内江市中级人民法院以（2021）川10执529号执行裁定书裁定终结执行。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周斌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6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D2109C" w:rsidRPr="00D010DE" w:rsidRDefault="00D2109C" w:rsidP="00D2109C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周斌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C95D99">
        <w:rPr>
          <w:rFonts w:ascii="仿宋_GB2312" w:eastAsia="仿宋_GB2312" w:hAnsi="仿宋" w:hint="eastAsia"/>
          <w:noProof/>
          <w:sz w:val="32"/>
        </w:rPr>
        <w:t>该犯系</w:t>
      </w:r>
      <w:r>
        <w:rPr>
          <w:rFonts w:ascii="仿宋_GB2312" w:eastAsia="仿宋_GB2312" w:hAnsi="仿宋" w:hint="eastAsia"/>
          <w:noProof/>
          <w:sz w:val="32"/>
        </w:rPr>
        <w:t>抢劫、强奸、放火犯罪罪犯</w:t>
      </w:r>
      <w:r w:rsidRPr="00C95D99">
        <w:rPr>
          <w:rFonts w:ascii="仿宋_GB2312" w:eastAsia="仿宋_GB2312" w:hAnsi="仿宋" w:hint="eastAsia"/>
          <w:noProof/>
          <w:sz w:val="32"/>
        </w:rPr>
        <w:t>，依法应当从严。</w:t>
      </w:r>
    </w:p>
    <w:p w:rsidR="00D2109C" w:rsidRPr="00431A9B" w:rsidRDefault="00D2109C" w:rsidP="00D2109C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周斌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C95D99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D2109C" w:rsidRDefault="00D2109C" w:rsidP="00D2109C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D2109C" w:rsidP="00D2109C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473C02" w:rsidRPr="00473C02" w:rsidRDefault="008E4413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C77" w:rsidRDefault="00D03C77" w:rsidP="00473C02">
      <w:r>
        <w:separator/>
      </w:r>
    </w:p>
  </w:endnote>
  <w:endnote w:type="continuationSeparator" w:id="1">
    <w:p w:rsidR="00D03C77" w:rsidRDefault="00D03C77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C77" w:rsidRDefault="00D03C77" w:rsidP="00473C02">
      <w:r>
        <w:separator/>
      </w:r>
    </w:p>
  </w:footnote>
  <w:footnote w:type="continuationSeparator" w:id="1">
    <w:p w:rsidR="00D03C77" w:rsidRDefault="00D03C77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177957"/>
    <w:rsid w:val="001C6D2A"/>
    <w:rsid w:val="002005D5"/>
    <w:rsid w:val="00237608"/>
    <w:rsid w:val="002705B8"/>
    <w:rsid w:val="002F5CEF"/>
    <w:rsid w:val="003B33F0"/>
    <w:rsid w:val="00473C02"/>
    <w:rsid w:val="0069276D"/>
    <w:rsid w:val="007B12E6"/>
    <w:rsid w:val="008C0634"/>
    <w:rsid w:val="008E4413"/>
    <w:rsid w:val="008E7844"/>
    <w:rsid w:val="008F56D8"/>
    <w:rsid w:val="00923361"/>
    <w:rsid w:val="00947057"/>
    <w:rsid w:val="00A00FD1"/>
    <w:rsid w:val="00A12D12"/>
    <w:rsid w:val="00B11A07"/>
    <w:rsid w:val="00BC107A"/>
    <w:rsid w:val="00C60609"/>
    <w:rsid w:val="00D03C77"/>
    <w:rsid w:val="00D04058"/>
    <w:rsid w:val="00D06BFF"/>
    <w:rsid w:val="00D2109C"/>
    <w:rsid w:val="00D67D52"/>
    <w:rsid w:val="00DA7B0F"/>
    <w:rsid w:val="00DF73A5"/>
    <w:rsid w:val="00EF4F19"/>
    <w:rsid w:val="00FF5ED3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1236</Characters>
  <Application>Microsoft Office Word</Application>
  <DocSecurity>0</DocSecurity>
  <Lines>10</Lines>
  <Paragraphs>2</Paragraphs>
  <ScaleCrop>false</ScaleCrop>
  <Company>Microsoft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2025-01-16T01:26:00Z</dcterms:created>
  <dcterms:modified xsi:type="dcterms:W3CDTF">2025-01-16T03:14:00Z</dcterms:modified>
</cp:coreProperties>
</file>