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四川省宜宾监狱</w:t>
      </w:r>
    </w:p>
    <w:p>
      <w:pPr>
        <w:spacing w:line="500" w:lineRule="exact"/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报请减刑建议书</w:t>
      </w:r>
    </w:p>
    <w:p>
      <w:pPr>
        <w:spacing w:line="460" w:lineRule="exact"/>
        <w:jc w:val="center"/>
        <w:rPr>
          <w:rFonts w:eastAsia="黑体"/>
          <w:sz w:val="32"/>
        </w:rPr>
      </w:pPr>
    </w:p>
    <w:p>
      <w:pPr>
        <w:spacing w:line="460" w:lineRule="exact"/>
        <w:rPr>
          <w:rFonts w:ascii="仿宋_GB2312" w:hAnsi="仿宋" w:eastAsia="仿宋_GB2312"/>
          <w:sz w:val="32"/>
        </w:rPr>
      </w:pPr>
      <w:r>
        <w:rPr>
          <w:rFonts w:hint="eastAsia" w:ascii="仿宋_GB2312" w:hAnsi="仿宋" w:eastAsia="仿宋_GB2312"/>
          <w:sz w:val="32"/>
        </w:rPr>
        <w:t xml:space="preserve">                            （2024）宜监减字第890号</w:t>
      </w:r>
    </w:p>
    <w:p>
      <w:pPr>
        <w:spacing w:line="460" w:lineRule="exact"/>
        <w:ind w:firstLine="645"/>
        <w:rPr>
          <w:rFonts w:ascii="仿宋_GB2312" w:hAnsi="仿宋" w:eastAsia="仿宋_GB2312"/>
          <w:sz w:val="32"/>
        </w:rPr>
      </w:pPr>
      <w:r>
        <w:rPr>
          <w:rFonts w:hint="eastAsia" w:ascii="仿宋_GB2312" w:hAnsi="仿宋" w:eastAsia="仿宋_GB2312"/>
          <w:sz w:val="32"/>
        </w:rPr>
        <w:t>罪犯代世明，男，</w:t>
      </w:r>
      <w:r>
        <w:rPr>
          <w:rFonts w:ascii="仿宋_GB2312" w:hAnsi="仿宋" w:eastAsia="仿宋_GB2312"/>
          <w:sz w:val="32"/>
        </w:rPr>
        <w:t>1983年8月10日</w:t>
      </w:r>
      <w:r>
        <w:rPr>
          <w:rFonts w:hint="eastAsia" w:ascii="仿宋_GB2312" w:hAnsi="仿宋" w:eastAsia="仿宋_GB2312"/>
          <w:sz w:val="32"/>
        </w:rPr>
        <w:t>出生，汉族,小学文化，居民,原户籍所在地：四川省泸州市龙马潭区。现在四川省宜宾监狱五监区服刑。</w:t>
      </w:r>
    </w:p>
    <w:p>
      <w:pPr>
        <w:spacing w:line="460" w:lineRule="exact"/>
        <w:ind w:firstLine="645"/>
        <w:rPr>
          <w:rFonts w:ascii="仿宋_GB2312" w:hAnsi="仿宋" w:eastAsia="仿宋_GB2312"/>
          <w:sz w:val="32"/>
        </w:rPr>
      </w:pPr>
      <w:r>
        <w:rPr>
          <w:rFonts w:hint="eastAsia" w:ascii="仿宋_GB2312" w:hAnsi="仿宋" w:eastAsia="仿宋_GB2312"/>
          <w:sz w:val="32"/>
        </w:rPr>
        <w:t>罪犯代世明因贩卖毒品罪，经四川省泸州市龙马潭区人民法院于</w:t>
      </w:r>
      <w:r>
        <w:rPr>
          <w:rFonts w:ascii="仿宋_GB2312" w:hAnsi="仿宋" w:eastAsia="仿宋_GB2312"/>
          <w:sz w:val="32"/>
        </w:rPr>
        <w:t>2015年7月2日</w:t>
      </w:r>
      <w:r>
        <w:rPr>
          <w:rFonts w:hint="eastAsia" w:ascii="仿宋_GB2312" w:hAnsi="仿宋" w:eastAsia="仿宋_GB2312"/>
          <w:sz w:val="32"/>
        </w:rPr>
        <w:t>以(2015)龙马刑初字第118号刑事判决书判处有期徒刑十五年，并处没收财产5万元。被告人代世明未提出上诉。刑期自</w:t>
      </w:r>
      <w:r>
        <w:rPr>
          <w:rFonts w:ascii="仿宋_GB2312" w:hAnsi="仿宋" w:eastAsia="仿宋_GB2312"/>
          <w:sz w:val="32"/>
        </w:rPr>
        <w:t>2014年11月27日</w:t>
      </w:r>
      <w:r>
        <w:rPr>
          <w:rFonts w:hint="eastAsia" w:ascii="仿宋_GB2312" w:hAnsi="仿宋" w:eastAsia="仿宋_GB2312"/>
          <w:sz w:val="32"/>
        </w:rPr>
        <w:t>起至</w:t>
      </w:r>
      <w:r>
        <w:rPr>
          <w:rFonts w:ascii="仿宋_GB2312" w:hAnsi="仿宋" w:eastAsia="仿宋_GB2312"/>
          <w:sz w:val="32"/>
        </w:rPr>
        <w:t>202</w:t>
      </w:r>
      <w:r>
        <w:rPr>
          <w:rFonts w:hint="eastAsia" w:ascii="仿宋_GB2312" w:hAnsi="仿宋" w:eastAsia="仿宋_GB2312"/>
          <w:sz w:val="32"/>
        </w:rPr>
        <w:t>9</w:t>
      </w:r>
      <w:r>
        <w:rPr>
          <w:rFonts w:ascii="仿宋_GB2312" w:hAnsi="仿宋" w:eastAsia="仿宋_GB2312"/>
          <w:sz w:val="32"/>
        </w:rPr>
        <w:t>年</w:t>
      </w:r>
      <w:r>
        <w:rPr>
          <w:rFonts w:hint="eastAsia" w:ascii="仿宋_GB2312" w:hAnsi="仿宋" w:eastAsia="仿宋_GB2312"/>
          <w:sz w:val="32"/>
        </w:rPr>
        <w:t>11</w:t>
      </w:r>
      <w:r>
        <w:rPr>
          <w:rFonts w:ascii="仿宋_GB2312" w:hAnsi="仿宋" w:eastAsia="仿宋_GB2312"/>
          <w:sz w:val="32"/>
        </w:rPr>
        <w:t>月26日</w:t>
      </w:r>
      <w:r>
        <w:rPr>
          <w:rFonts w:hint="eastAsia" w:ascii="仿宋_GB2312" w:hAnsi="仿宋" w:eastAsia="仿宋_GB2312"/>
          <w:sz w:val="32"/>
        </w:rPr>
        <w:t>止，于</w:t>
      </w:r>
      <w:r>
        <w:rPr>
          <w:rFonts w:ascii="仿宋_GB2312" w:hAnsi="仿宋" w:eastAsia="仿宋_GB2312"/>
          <w:sz w:val="32"/>
        </w:rPr>
        <w:t>2015年9月1日</w:t>
      </w:r>
      <w:r>
        <w:rPr>
          <w:rFonts w:hint="eastAsia" w:ascii="仿宋_GB2312" w:hAnsi="仿宋" w:eastAsia="仿宋_GB2312"/>
          <w:sz w:val="32"/>
        </w:rPr>
        <w:t>送我狱执行刑罚。服刑期间刑罚变更执行情况：</w:t>
      </w:r>
      <w:r>
        <w:rPr>
          <w:rFonts w:hint="eastAsia" w:ascii="仿宋_GB2312" w:hAnsi="仿宋" w:eastAsia="仿宋_GB2312"/>
          <w:bCs/>
          <w:sz w:val="32"/>
        </w:rPr>
        <w:t>2018年3月21日经四川省宜宾市中级人民法院以(2018)川15刑更312号刑事裁定书裁定减刑五个月；2020年6月23日经四川省宜宾市中级人民法院以(2020)川15刑更169号刑事裁定书裁定减刑六个月；2022年7月25日经四川省宜宾市中级人民法院以(2022)川15刑更416号刑事裁定书裁定减刑七个月。应于2028年5月26日刑满。</w:t>
      </w:r>
    </w:p>
    <w:p>
      <w:pPr>
        <w:spacing w:line="460" w:lineRule="exact"/>
        <w:ind w:firstLine="645"/>
        <w:rPr>
          <w:rFonts w:ascii="仿宋_GB2312" w:hAnsi="仿宋" w:eastAsia="仿宋_GB2312"/>
          <w:sz w:val="32"/>
        </w:rPr>
      </w:pPr>
      <w:r>
        <w:rPr>
          <w:rFonts w:hint="eastAsia" w:ascii="仿宋_GB2312" w:hAnsi="仿宋" w:eastAsia="仿宋_GB2312"/>
          <w:sz w:val="32"/>
        </w:rPr>
        <w:t>该犯在服刑改造中做到了认罪服法，知罪悔罪。自上次减刑以来，通过对国家法律、法规、政策的学习，经过监狱民警的耐心帮助教育，能认识到自己所犯罪行的根源和所犯罪行的严重社会危害性。日常改造中，该犯积极改造，能较好的做到遵守《监狱服刑人员行为规范》及《服刑人员二十条严禁行为规定》，服从监狱民警管理教育。由于表现较好，2024年2月28日被评为监狱级2023年度“改造积极分子”。该犯认真参加“政治、文化、技术学习”，上课专心听讲，认真做好笔记，按时完成作业，积极收看中央电视台的《新闻联播》节目，每周按时参加监区组织的集中教育会、生活检讨会及各项专项教育活动，认真撰写每月月记，在每次的考试考核中成绩优良；该犯劳动态度端正，服从安排，积极肯干。该犯在监区从事监护员，协助民警教育惩戒训导罪犯，劳动时认真细致，很好的完成民警安排的劳动任务，同时还积极组织惩戒训导罪犯学习训练，帮助惩戒训导罪犯更好的认错悔错。该犯没收财产5万元已执行；违法所得予以追缴已执行 。本次考核期内，罪犯代世明共计获得表扬</w:t>
      </w:r>
      <w:r>
        <w:rPr>
          <w:rFonts w:ascii="仿宋_GB2312" w:hAnsi="仿宋" w:eastAsia="仿宋_GB2312"/>
          <w:sz w:val="32"/>
        </w:rPr>
        <w:t>5</w:t>
      </w:r>
      <w:r>
        <w:rPr>
          <w:rFonts w:hint="eastAsia" w:ascii="仿宋_GB2312" w:hAnsi="仿宋" w:eastAsia="仿宋_GB2312"/>
          <w:sz w:val="32"/>
        </w:rPr>
        <w:t>个，悔改表现评定结论为确有悔改表现。</w:t>
      </w:r>
    </w:p>
    <w:p>
      <w:pPr>
        <w:pStyle w:val="2"/>
        <w:spacing w:line="460" w:lineRule="exact"/>
        <w:ind w:firstLine="640" w:firstLineChars="200"/>
        <w:rPr>
          <w:rFonts w:hint="default" w:hAnsi="仿宋"/>
        </w:rPr>
      </w:pPr>
      <w:r>
        <w:rPr>
          <w:rFonts w:hAnsi="仿宋"/>
        </w:rPr>
        <w:t>综上所述，罪犯代世明在服刑期间，认罪悔罪，遵规守纪，积极改造，确有悔改表现。</w:t>
      </w:r>
    </w:p>
    <w:p>
      <w:pPr>
        <w:pStyle w:val="2"/>
        <w:spacing w:line="460" w:lineRule="exact"/>
        <w:ind w:firstLine="640" w:firstLineChars="200"/>
        <w:rPr>
          <w:rFonts w:hint="default" w:hAnsi="仿宋"/>
        </w:rPr>
      </w:pPr>
      <w:r>
        <w:rPr>
          <w:rFonts w:hAnsi="仿宋"/>
        </w:rPr>
        <w:t>为此，根据《中华人民共和国监狱法》第二十九条、《中华人民共和国刑法》第七十八条、《中华人民共和国刑事诉讼法》第二百七十三条第二款的规定，建议对罪犯代世明减刑九个月。特报请裁定。</w:t>
      </w:r>
    </w:p>
    <w:p>
      <w:pPr>
        <w:pStyle w:val="2"/>
        <w:spacing w:line="460" w:lineRule="exact"/>
        <w:ind w:firstLine="640" w:firstLineChars="200"/>
        <w:rPr>
          <w:rFonts w:hint="default" w:hAnsi="仿宋"/>
        </w:rPr>
      </w:pPr>
      <w:r>
        <w:rPr>
          <w:rFonts w:hAnsi="仿宋"/>
        </w:rPr>
        <w:t>此致</w:t>
      </w:r>
    </w:p>
    <w:p>
      <w:pPr>
        <w:pStyle w:val="2"/>
        <w:spacing w:line="460" w:lineRule="exact"/>
        <w:rPr>
          <w:rFonts w:hint="default" w:hAnsi="仿宋"/>
        </w:rPr>
      </w:pPr>
      <w:r>
        <w:rPr>
          <w:rFonts w:hAnsi="仿宋"/>
          <w:szCs w:val="32"/>
        </w:rPr>
        <w:t>四川省宜宾市中级人民法院</w:t>
      </w:r>
    </w:p>
    <w:p>
      <w:pPr>
        <w:pStyle w:val="3"/>
        <w:spacing w:line="460" w:lineRule="exact"/>
        <w:ind w:leftChars="0" w:firstLine="4960" w:firstLineChars="1550"/>
        <w:rPr>
          <w:rFonts w:hint="default" w:hAnsi="仿宋"/>
          <w:szCs w:val="32"/>
        </w:rPr>
      </w:pPr>
    </w:p>
    <w:p>
      <w:pPr>
        <w:pStyle w:val="3"/>
        <w:spacing w:line="460" w:lineRule="exact"/>
        <w:ind w:leftChars="0" w:firstLine="4960" w:firstLineChars="1550"/>
        <w:rPr>
          <w:rFonts w:hint="default" w:hAnsi="仿宋"/>
          <w:szCs w:val="32"/>
        </w:rPr>
      </w:pPr>
    </w:p>
    <w:p>
      <w:pPr>
        <w:pStyle w:val="3"/>
        <w:spacing w:line="460" w:lineRule="exact"/>
        <w:ind w:leftChars="0"/>
        <w:rPr>
          <w:rFonts w:hint="default" w:hAnsi="仿宋"/>
          <w:szCs w:val="32"/>
        </w:rPr>
      </w:pPr>
      <w:r>
        <w:rPr>
          <w:rFonts w:hAnsi="仿宋"/>
          <w:szCs w:val="32"/>
        </w:rPr>
        <w:t xml:space="preserve">                        四川省宜宾监狱</w:t>
      </w:r>
    </w:p>
    <w:p>
      <w:pPr>
        <w:pStyle w:val="3"/>
        <w:wordWrap w:val="0"/>
        <w:spacing w:line="460" w:lineRule="exact"/>
        <w:ind w:leftChars="0"/>
        <w:jc w:val="right"/>
        <w:rPr>
          <w:rFonts w:hint="default" w:hAnsi="仿宋"/>
        </w:rPr>
      </w:pPr>
      <w:r>
        <w:rPr>
          <w:rFonts w:hAnsi="仿宋"/>
        </w:rPr>
        <w:t>2025年1月15日</w:t>
      </w:r>
    </w:p>
    <w:p>
      <w:pPr>
        <w:ind w:firstLine="640" w:firstLineChars="200"/>
      </w:pPr>
      <w:bookmarkStart w:id="0" w:name="_GoBack"/>
      <w:bookmarkEnd w:id="0"/>
      <w:r>
        <w:rPr>
          <w:rFonts w:ascii="仿宋_GB2312" w:hAnsi="仿宋" w:eastAsia="仿宋_GB2312"/>
          <w:sz w:val="32"/>
          <w:szCs w:val="32"/>
        </w:rPr>
        <w:t>公示期为五日，如对减刑建议有异议，请于公示期内将有关情况、姓名、联系方式发送至邮箱ybzysjt@126.com。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方正宋体S-超大字符集(SIP)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E49E3"/>
    <w:rsid w:val="00EE49E3"/>
    <w:rsid w:val="00F40ED5"/>
    <w:rsid w:val="FEFFE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nhideWhenUsed="0" w:uiPriority="0" w:semiHidden="0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8"/>
    <w:qFormat/>
    <w:uiPriority w:val="0"/>
    <w:rPr>
      <w:rFonts w:hint="eastAsia" w:ascii="仿宋_GB2312" w:eastAsia="仿宋_GB2312"/>
      <w:sz w:val="32"/>
    </w:rPr>
  </w:style>
  <w:style w:type="paragraph" w:styleId="3">
    <w:name w:val="Closing"/>
    <w:basedOn w:val="1"/>
    <w:link w:val="7"/>
    <w:qFormat/>
    <w:uiPriority w:val="0"/>
    <w:pPr>
      <w:ind w:left="2100" w:leftChars="2100"/>
    </w:pPr>
    <w:rPr>
      <w:rFonts w:hint="eastAsia" w:ascii="仿宋_GB2312" w:eastAsia="仿宋_GB2312"/>
      <w:sz w:val="32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结束语 Char"/>
    <w:basedOn w:val="6"/>
    <w:link w:val="3"/>
    <w:qFormat/>
    <w:uiPriority w:val="0"/>
    <w:rPr>
      <w:rFonts w:ascii="仿宋_GB2312" w:hAnsi="Times New Roman" w:eastAsia="仿宋_GB2312" w:cs="Times New Roman"/>
      <w:sz w:val="32"/>
      <w:szCs w:val="24"/>
    </w:rPr>
  </w:style>
  <w:style w:type="character" w:customStyle="1" w:styleId="8">
    <w:name w:val="称呼 Char"/>
    <w:basedOn w:val="6"/>
    <w:link w:val="2"/>
    <w:qFormat/>
    <w:uiPriority w:val="0"/>
    <w:rPr>
      <w:rFonts w:ascii="仿宋_GB2312" w:hAnsi="Times New Roman" w:eastAsia="仿宋_GB2312" w:cs="Times New Roman"/>
      <w:sz w:val="32"/>
      <w:szCs w:val="24"/>
    </w:rPr>
  </w:style>
  <w:style w:type="character" w:customStyle="1" w:styleId="9">
    <w:name w:val="页眉 Char"/>
    <w:basedOn w:val="6"/>
    <w:link w:val="4"/>
    <w:qFormat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173</Words>
  <Characters>988</Characters>
  <Lines>8</Lines>
  <Paragraphs>2</Paragraphs>
  <TotalTime>1</TotalTime>
  <ScaleCrop>false</ScaleCrop>
  <LinksUpToDate>false</LinksUpToDate>
  <CharactersWithSpaces>1159</CharactersWithSpaces>
  <Application>WPS Office_11.8.2.10953_F1E327BC-269C-435d-A152-05C5408002CA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2025-01-17T14:35:00Z</dcterms:created>
  <dc:creator>张钦</dc:creator>
  <cp:lastModifiedBy>ybjy</cp:lastModifiedBy>
  <dcterms:modified xsi:type="dcterms:W3CDTF">2025-01-21T09:53:52Z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2052-11.8.2.10953</vt:lpwstr>
  </property>
</Properties>
</file>