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B5D00">
      <w:pPr>
        <w:jc w:val="center"/>
        <w:rPr>
          <w:rFonts w:ascii="仿宋_GB2312" w:hAnsi="宋体" w:eastAsia="仿宋_GB2312"/>
        </w:rPr>
      </w:pPr>
    </w:p>
    <w:p w14:paraId="079B58B5">
      <w:pPr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  <w:r>
        <w:rPr>
          <w:rFonts w:hint="eastAsia" w:asciiTheme="minorEastAsia" w:hAnsiTheme="minorEastAsia" w:eastAsiaTheme="minorEastAsia" w:cstheme="minorEastAsia"/>
          <w:b/>
          <w:sz w:val="72"/>
          <w:szCs w:val="72"/>
        </w:rPr>
        <w:t>竞争性谈判文件</w:t>
      </w:r>
    </w:p>
    <w:p w14:paraId="2FDAD425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</w:t>
      </w:r>
    </w:p>
    <w:p w14:paraId="3A79008D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6227D7BB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7CF343F5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</w:p>
    <w:p w14:paraId="78C31627"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项目名称：四川省南宝山服饰有限公司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、四川省邛崃监狱项目竣工财务决算服务（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第二次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采购</w:t>
      </w:r>
    </w:p>
    <w:p w14:paraId="35C8C689">
      <w:pPr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2921504C">
      <w:pPr>
        <w:jc w:val="center"/>
        <w:rPr>
          <w:rFonts w:hint="eastAsia" w:asciiTheme="minorEastAsia" w:hAnsiTheme="minorEastAsia" w:eastAsiaTheme="minorEastAsia" w:cstheme="minorEastAsia"/>
          <w:b/>
          <w:sz w:val="72"/>
          <w:szCs w:val="72"/>
        </w:rPr>
      </w:pPr>
    </w:p>
    <w:p w14:paraId="11B0D2DA">
      <w:pPr>
        <w:jc w:val="center"/>
        <w:rPr>
          <w:rFonts w:hint="eastAsia" w:asciiTheme="minorEastAsia" w:hAnsiTheme="minorEastAsia" w:eastAsiaTheme="minorEastAsia" w:cstheme="minorEastAsia"/>
        </w:rPr>
      </w:pPr>
    </w:p>
    <w:p w14:paraId="5F33A475">
      <w:pPr>
        <w:jc w:val="center"/>
        <w:rPr>
          <w:rFonts w:hint="eastAsia" w:asciiTheme="minorEastAsia" w:hAnsiTheme="minorEastAsia" w:eastAsiaTheme="minorEastAsia" w:cstheme="minorEastAsia"/>
        </w:rPr>
      </w:pPr>
    </w:p>
    <w:p w14:paraId="6321FEA9">
      <w:pPr>
        <w:jc w:val="center"/>
        <w:rPr>
          <w:rFonts w:hint="default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编号：202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-Q0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77</w:t>
      </w:r>
    </w:p>
    <w:p w14:paraId="2FB2B7DC"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 w14:paraId="72DF83CE"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 w14:paraId="28341A38"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 w14:paraId="4674C1D4"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/四川省邛崃监狱</w:t>
      </w:r>
    </w:p>
    <w:p w14:paraId="5E1B60DB">
      <w:pPr>
        <w:ind w:firstLine="3596" w:firstLineChars="995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月</w:t>
      </w:r>
    </w:p>
    <w:p w14:paraId="6DE6A748">
      <w:pPr>
        <w:rPr>
          <w:rFonts w:hint="eastAsia" w:asciiTheme="minorEastAsia" w:hAnsiTheme="minorEastAsia" w:eastAsiaTheme="minorEastAsia" w:cstheme="minorEastAsia"/>
          <w:b/>
          <w:color w:val="00000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</w:rPr>
        <w:br w:type="page"/>
      </w:r>
    </w:p>
    <w:p w14:paraId="610DD0E3">
      <w:pPr>
        <w:rPr>
          <w:rFonts w:hint="eastAsia" w:asciiTheme="minorEastAsia" w:hAnsiTheme="minorEastAsia" w:eastAsiaTheme="minorEastAsia" w:cstheme="minorEastAsia"/>
          <w:b/>
          <w:color w:val="000000"/>
        </w:rPr>
      </w:pPr>
    </w:p>
    <w:p w14:paraId="6C98D0BD"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</w:rPr>
      </w:pPr>
    </w:p>
    <w:p w14:paraId="44BCC016"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目   录</w:t>
      </w:r>
    </w:p>
    <w:p w14:paraId="315723BC">
      <w:pPr>
        <w:spacing w:line="200" w:lineRule="atLeas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 w14:paraId="69DEE770"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instrText xml:space="preserve"> TOC \o "1-1" \u </w:instrText>
      </w:r>
      <w:r>
        <w:rPr>
          <w:rFonts w:hint="eastAsia" w:asciiTheme="minorEastAsia" w:hAnsiTheme="minorEastAsia" w:eastAsiaTheme="minorEastAsia" w:cstheme="minorEastAsia"/>
          <w:b w:val="0"/>
          <w:bCs/>
          <w:caps/>
          <w:color w:val="auto"/>
          <w:sz w:val="32"/>
          <w:szCs w:val="3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第一章  邀请公告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_Toc23846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 w14:paraId="259FBC4E"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第二章  投标人须知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_Toc12887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 w14:paraId="351CA2C4"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第三章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</w:rPr>
        <w:t>报价单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</w:rPr>
        <w:instrText xml:space="preserve"> PAGEREF _Toc5012 \h </w:instrTex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</w:rPr>
        <w:fldChar w:fldCharType="end"/>
      </w:r>
    </w:p>
    <w:p w14:paraId="0022060F"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  <w:szCs w:val="32"/>
        </w:rPr>
        <w:t>第四章</w:t>
      </w:r>
      <w:r>
        <w:rPr>
          <w:rFonts w:hint="eastAsia" w:asciiTheme="minorEastAsia" w:hAnsiTheme="minorEastAsia" w:eastAsiaTheme="minorEastAsia" w:cstheme="minorEastAsia"/>
          <w:color w:val="auto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Cs w:val="32"/>
        </w:rPr>
        <w:t>商务条件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7</w:t>
      </w:r>
    </w:p>
    <w:p w14:paraId="7A8C3221">
      <w:pPr>
        <w:pStyle w:val="7"/>
        <w:tabs>
          <w:tab w:val="right" w:leader="dot" w:pos="8832"/>
          <w:tab w:val="clear" w:pos="9118"/>
        </w:tabs>
        <w:rPr>
          <w:rFonts w:hint="eastAsia" w:asciiTheme="minorEastAsia" w:hAnsiTheme="minorEastAsia" w:eastAsiaTheme="minorEastAsia" w:cstheme="minorEastAsia"/>
          <w:color w:val="auto"/>
        </w:rPr>
      </w:pPr>
      <w:r>
        <w:rPr>
          <w:rFonts w:hint="eastAsia" w:asciiTheme="minorEastAsia" w:hAnsiTheme="minorEastAsia" w:eastAsiaTheme="minorEastAsia" w:cstheme="minorEastAsia"/>
          <w:color w:val="auto"/>
        </w:rPr>
        <w:t>第五章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</w:rPr>
        <w:t>评审</w:t>
      </w:r>
      <w:r>
        <w:rPr>
          <w:rFonts w:hint="eastAsia" w:asciiTheme="minorEastAsia" w:hAnsiTheme="minorEastAsia" w:eastAsiaTheme="minorEastAsia" w:cstheme="minorEastAsia"/>
          <w:color w:val="auto"/>
        </w:rPr>
        <w:tab/>
      </w:r>
      <w:r>
        <w:rPr>
          <w:rFonts w:hint="eastAsia" w:asciiTheme="minorEastAsia" w:hAnsiTheme="minorEastAsia" w:eastAsiaTheme="minorEastAsia" w:cstheme="minorEastAsia"/>
          <w:color w:val="auto"/>
        </w:rPr>
        <w:t>7</w:t>
      </w:r>
    </w:p>
    <w:p w14:paraId="0F3606E3">
      <w:pPr>
        <w:pStyle w:val="7"/>
        <w:tabs>
          <w:tab w:val="right" w:leader="middleDot" w:pos="9060"/>
        </w:tabs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caps/>
          <w:szCs w:val="32"/>
        </w:rPr>
        <w:fldChar w:fldCharType="end"/>
      </w:r>
    </w:p>
    <w:p w14:paraId="436BBC3F"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 w14:paraId="2BC5CF1C"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 w14:paraId="1DF94C4B"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 w14:paraId="4FA6477C">
      <w:pPr>
        <w:rPr>
          <w:rFonts w:hint="eastAsia" w:asciiTheme="minorEastAsia" w:hAnsiTheme="minorEastAsia" w:eastAsiaTheme="minorEastAsia" w:cstheme="minorEastAsia"/>
          <w:b/>
          <w:bCs/>
          <w:caps/>
          <w:sz w:val="32"/>
          <w:szCs w:val="32"/>
        </w:rPr>
      </w:pPr>
    </w:p>
    <w:p w14:paraId="60699D32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 w14:paraId="150F0B80"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br w:type="page"/>
      </w:r>
    </w:p>
    <w:p w14:paraId="2B62039C">
      <w:pPr>
        <w:pStyle w:val="2"/>
        <w:rPr>
          <w:rFonts w:hint="eastAsia" w:asciiTheme="minorEastAsia" w:hAnsiTheme="minorEastAsia" w:eastAsiaTheme="minorEastAsia" w:cstheme="minorEastAsia"/>
        </w:rPr>
      </w:pPr>
      <w:bookmarkStart w:id="0" w:name="_Toc23846"/>
      <w:r>
        <w:rPr>
          <w:rFonts w:hint="eastAsia" w:asciiTheme="minorEastAsia" w:hAnsiTheme="minorEastAsia" w:eastAsiaTheme="minorEastAsia" w:cstheme="minorEastAsia"/>
        </w:rPr>
        <w:t>第一章  邀请公告</w:t>
      </w:r>
      <w:bookmarkEnd w:id="0"/>
    </w:p>
    <w:p w14:paraId="7A93D817">
      <w:pPr>
        <w:spacing w:beforeLines="50" w:afterLines="50" w:line="140" w:lineRule="atLeast"/>
        <w:ind w:firstLine="420" w:firstLineChars="150"/>
        <w:rPr>
          <w:rFonts w:hint="eastAsia" w:asciiTheme="minorEastAsia" w:hAnsiTheme="minorEastAsia" w:eastAsiaTheme="minorEastAsia" w:cstheme="minorEastAsia"/>
        </w:rPr>
      </w:pPr>
      <w:bookmarkStart w:id="1" w:name="_Toc227144287"/>
      <w:r>
        <w:rPr>
          <w:rFonts w:hint="eastAsia" w:asciiTheme="minorEastAsia" w:hAnsiTheme="minorEastAsia" w:eastAsiaTheme="minorEastAsia" w:cstheme="minorEastAsia"/>
        </w:rPr>
        <w:t xml:space="preserve"> 四川省南宝山服饰有限公司</w:t>
      </w:r>
      <w:r>
        <w:rPr>
          <w:rFonts w:hint="eastAsia" w:asciiTheme="minorEastAsia" w:hAnsiTheme="minorEastAsia" w:eastAsiaTheme="minorEastAsia" w:cstheme="minorEastAsia"/>
          <w:lang w:eastAsia="zh-CN"/>
        </w:rPr>
        <w:t>、四川省邛崃监狱</w:t>
      </w:r>
      <w:r>
        <w:rPr>
          <w:rFonts w:hint="eastAsia" w:asciiTheme="minorEastAsia" w:hAnsiTheme="minorEastAsia" w:eastAsiaTheme="minorEastAsia" w:cstheme="minorEastAsia"/>
        </w:rPr>
        <w:t>根据单位需要，准备对</w:t>
      </w:r>
      <w:r>
        <w:rPr>
          <w:rFonts w:hint="eastAsia" w:asciiTheme="minorEastAsia" w:hAnsiTheme="minorEastAsia" w:eastAsiaTheme="minorEastAsia" w:cstheme="minorEastAsia"/>
          <w:lang w:eastAsia="zh-CN"/>
        </w:rPr>
        <w:t>项目竣工财务决算服务（第二次）</w:t>
      </w:r>
      <w:r>
        <w:rPr>
          <w:rFonts w:hint="eastAsia" w:asciiTheme="minorEastAsia" w:hAnsiTheme="minorEastAsia" w:eastAsiaTheme="minorEastAsia" w:cstheme="minorEastAsia"/>
          <w:shd w:val="clear" w:color="auto" w:fill="FFFFFF"/>
        </w:rPr>
        <w:t>采购</w:t>
      </w:r>
      <w:r>
        <w:rPr>
          <w:rFonts w:hint="eastAsia" w:asciiTheme="minorEastAsia" w:hAnsiTheme="minorEastAsia" w:eastAsiaTheme="minorEastAsia" w:cstheme="minorEastAsia"/>
        </w:rPr>
        <w:t>项目进行竞争性谈判采购，现诚</w:t>
      </w:r>
      <w:r>
        <w:rPr>
          <w:rFonts w:hint="eastAsia" w:asciiTheme="minorEastAsia" w:hAnsiTheme="minorEastAsia" w:eastAsiaTheme="minorEastAsia" w:cstheme="minorEastAsia"/>
          <w:spacing w:val="8"/>
        </w:rPr>
        <w:t>邀各公司</w:t>
      </w:r>
      <w:r>
        <w:rPr>
          <w:rFonts w:hint="eastAsia" w:asciiTheme="minorEastAsia" w:hAnsiTheme="minorEastAsia" w:eastAsiaTheme="minorEastAsia" w:cstheme="minorEastAsia"/>
        </w:rPr>
        <w:t>参加此项目并与我方联系获取竞争性谈判文件等事宜。</w:t>
      </w:r>
    </w:p>
    <w:p w14:paraId="7FC2F17C">
      <w:pPr>
        <w:numPr>
          <w:ilvl w:val="0"/>
          <w:numId w:val="1"/>
        </w:numPr>
        <w:spacing w:beforeLines="50" w:afterLines="50" w:line="140" w:lineRule="atLeast"/>
        <w:ind w:firstLine="422" w:firstLineChars="15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</w:rPr>
        <w:t>项目情况</w:t>
      </w:r>
    </w:p>
    <w:tbl>
      <w:tblPr>
        <w:tblStyle w:val="10"/>
        <w:tblW w:w="0" w:type="auto"/>
        <w:tblInd w:w="-39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6095"/>
      </w:tblGrid>
      <w:tr w14:paraId="5CFD9D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5446DF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00DC4C21">
            <w:pPr>
              <w:widowControl/>
              <w:shd w:val="clear" w:color="auto" w:fill="FFFFFF"/>
              <w:spacing w:before="216" w:after="144" w:line="259" w:lineRule="atLeast"/>
              <w:jc w:val="left"/>
              <w:textAlignment w:val="baseline"/>
              <w:outlineLvl w:val="1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、四川省邛崃监狱项目竣工财务决算服务（第二次）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</w:t>
            </w:r>
          </w:p>
        </w:tc>
      </w:tr>
      <w:tr w14:paraId="45B763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05F3C6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3B72307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</w:t>
            </w:r>
          </w:p>
        </w:tc>
      </w:tr>
      <w:tr w14:paraId="0EE9FF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1F5B59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获取竞争性谈判文件时间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0E239E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 xml:space="preserve">日 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:00至202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日 17:00</w:t>
            </w:r>
          </w:p>
        </w:tc>
      </w:tr>
      <w:tr w14:paraId="1F1E4D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4F29916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获取竞争性谈判文件地点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686194C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邛崃监狱官网（工作要闻）</w:t>
            </w:r>
          </w:p>
        </w:tc>
      </w:tr>
      <w:tr w14:paraId="3E8B53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1C5EB1B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响应文件递交地点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3EBD3E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生产工作洽谈室</w:t>
            </w:r>
          </w:p>
        </w:tc>
      </w:tr>
      <w:tr w14:paraId="38F8B4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5553A0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响应文件开启时间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66C1AE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0</w:t>
            </w:r>
          </w:p>
        </w:tc>
      </w:tr>
      <w:tr w14:paraId="7B7859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1CD574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响应文件开启地点</w:t>
            </w:r>
          </w:p>
        </w:tc>
        <w:tc>
          <w:tcPr>
            <w:tcW w:w="6095" w:type="dxa"/>
            <w:shd w:val="clear" w:color="auto" w:fill="auto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13D8DF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四川省南宝山服饰有限公司生产工作洽谈室</w:t>
            </w:r>
          </w:p>
        </w:tc>
      </w:tr>
      <w:tr w14:paraId="218470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607CE9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384D05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公司办</w:t>
            </w:r>
            <w:bookmarkStart w:id="7" w:name="_GoBack"/>
            <w:bookmarkEnd w:id="7"/>
          </w:p>
        </w:tc>
      </w:tr>
      <w:tr w14:paraId="06DB13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67A01AE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7B42AF0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028-88808053</w:t>
            </w:r>
          </w:p>
        </w:tc>
      </w:tr>
      <w:tr w14:paraId="356575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4CF5BC9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49A7BC7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</w:t>
            </w:r>
          </w:p>
        </w:tc>
      </w:tr>
      <w:tr w14:paraId="394019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216189B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采购单位地址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194D02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成都市邛崃市临邛镇土陶村</w:t>
            </w:r>
          </w:p>
        </w:tc>
      </w:tr>
      <w:tr w14:paraId="12435A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3384D73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项目报名电话和邮箱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5D308BC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028-88808053  scsqljy88808053@163.com</w:t>
            </w:r>
          </w:p>
        </w:tc>
      </w:tr>
      <w:tr w14:paraId="5217A9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 w14:paraId="11D9178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邮箱报名格式</w:t>
            </w:r>
          </w:p>
        </w:tc>
        <w:tc>
          <w:tcPr>
            <w:tcW w:w="6095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 w14:paraId="343BD3B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项目名称+报名单位全称+代理人姓名+联系电话</w:t>
            </w:r>
          </w:p>
        </w:tc>
      </w:tr>
    </w:tbl>
    <w:p w14:paraId="4EF8636F">
      <w:pPr>
        <w:spacing w:beforeLines="50" w:afterLines="50" w:line="140" w:lineRule="atLeast"/>
        <w:ind w:firstLine="420" w:firstLineChars="150"/>
        <w:rPr>
          <w:rFonts w:hint="eastAsia" w:asciiTheme="minorEastAsia" w:hAnsiTheme="minorEastAsia" w:eastAsiaTheme="minorEastAsia" w:cstheme="minorEastAsia"/>
        </w:rPr>
      </w:pPr>
    </w:p>
    <w:p w14:paraId="200B3CBB">
      <w:pPr>
        <w:spacing w:line="140" w:lineRule="atLeas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1.2投标人</w:t>
      </w:r>
      <w:r>
        <w:rPr>
          <w:rFonts w:hint="eastAsia" w:asciiTheme="minorEastAsia" w:hAnsiTheme="minorEastAsia" w:eastAsiaTheme="minorEastAsia" w:cstheme="minorEastAsia"/>
          <w:b/>
        </w:rPr>
        <w:t>资格条件要求</w:t>
      </w:r>
    </w:p>
    <w:p w14:paraId="5A31D2E0"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2887"/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1、在中华人民共和国境内注册，具有独立承担民事责任能力的企业法人,近三年内无违法违纪记录（承诺函）；</w:t>
      </w:r>
    </w:p>
    <w:p w14:paraId="6051493F">
      <w:pPr>
        <w:pStyle w:val="3"/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   2、具有良好商业信誉和健全的财务会计制度；</w:t>
      </w:r>
    </w:p>
    <w:p w14:paraId="0A3FC375">
      <w:pPr>
        <w:pStyle w:val="3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3、具有履行合同所必须的设备和专业技术能力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502FE058">
      <w:pPr>
        <w:spacing w:line="52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4、</w:t>
      </w:r>
      <w: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本项目不接受联合体参与报价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1E04FF0">
      <w:pPr>
        <w:pStyle w:val="4"/>
        <w:spacing w:line="520" w:lineRule="exact"/>
        <w:ind w:firstLine="560" w:firstLineChars="200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、法律、行政法规规定的其他条件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90B4207">
      <w:pPr>
        <w:pStyle w:val="2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第二章  投标人须知</w:t>
      </w:r>
      <w:bookmarkEnd w:id="2"/>
    </w:p>
    <w:p w14:paraId="0267F1F7">
      <w:pP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2.1投标人须知附表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5954"/>
      </w:tblGrid>
      <w:tr w14:paraId="63D2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7" w:type="dxa"/>
            <w:noWrap/>
            <w:vAlign w:val="center"/>
          </w:tcPr>
          <w:p w14:paraId="2CB4378E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 w14:paraId="5DCCD9BD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 容</w:t>
            </w:r>
          </w:p>
        </w:tc>
        <w:tc>
          <w:tcPr>
            <w:tcW w:w="5954" w:type="dxa"/>
            <w:noWrap/>
            <w:vAlign w:val="center"/>
          </w:tcPr>
          <w:p w14:paraId="0BF39E1F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说明与要求</w:t>
            </w:r>
          </w:p>
        </w:tc>
      </w:tr>
      <w:tr w14:paraId="6861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7" w:type="dxa"/>
            <w:noWrap/>
            <w:vAlign w:val="center"/>
          </w:tcPr>
          <w:p w14:paraId="191EA8A5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4263319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954" w:type="dxa"/>
            <w:noWrap/>
            <w:vAlign w:val="center"/>
          </w:tcPr>
          <w:p w14:paraId="3642CAA3">
            <w:pPr>
              <w:tabs>
                <w:tab w:val="left" w:pos="7665"/>
              </w:tabs>
              <w:snapToGrid w:val="0"/>
              <w:spacing w:line="360" w:lineRule="auto"/>
              <w:ind w:left="1400" w:hanging="14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、四川省邛崃监狱项目竣工财务决算服务（第二次）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采购</w:t>
            </w:r>
          </w:p>
        </w:tc>
      </w:tr>
      <w:tr w14:paraId="2BE7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17" w:type="dxa"/>
            <w:noWrap/>
            <w:vAlign w:val="center"/>
          </w:tcPr>
          <w:p w14:paraId="46A8B962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29898E36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项目分包及说明</w:t>
            </w:r>
          </w:p>
        </w:tc>
        <w:tc>
          <w:tcPr>
            <w:tcW w:w="5954" w:type="dxa"/>
            <w:noWrap/>
            <w:vAlign w:val="center"/>
          </w:tcPr>
          <w:p w14:paraId="70E0076D"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本项目不允许分包</w:t>
            </w:r>
          </w:p>
        </w:tc>
      </w:tr>
      <w:tr w14:paraId="26C9E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17" w:type="dxa"/>
            <w:noWrap/>
            <w:vAlign w:val="center"/>
          </w:tcPr>
          <w:p w14:paraId="392D5B14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57FA551C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投标有效期</w:t>
            </w:r>
          </w:p>
        </w:tc>
        <w:tc>
          <w:tcPr>
            <w:tcW w:w="5954" w:type="dxa"/>
            <w:noWrap/>
            <w:vAlign w:val="center"/>
          </w:tcPr>
          <w:p w14:paraId="686C5EB0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投标有效期：开标后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天。</w:t>
            </w:r>
          </w:p>
        </w:tc>
      </w:tr>
      <w:tr w14:paraId="2B93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noWrap/>
            <w:vAlign w:val="center"/>
          </w:tcPr>
          <w:p w14:paraId="63B95065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753F3831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投标文件的组成</w:t>
            </w:r>
          </w:p>
        </w:tc>
        <w:tc>
          <w:tcPr>
            <w:tcW w:w="5954" w:type="dxa"/>
            <w:noWrap/>
            <w:vAlign w:val="center"/>
          </w:tcPr>
          <w:p w14:paraId="106A9283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正本一份。</w:t>
            </w:r>
          </w:p>
        </w:tc>
      </w:tr>
      <w:tr w14:paraId="14B9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7" w:type="dxa"/>
            <w:noWrap/>
            <w:vAlign w:val="center"/>
          </w:tcPr>
          <w:p w14:paraId="2C562FAA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374C0944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获取竞争性谈判文件时间与地点</w:t>
            </w:r>
          </w:p>
        </w:tc>
        <w:tc>
          <w:tcPr>
            <w:tcW w:w="5954" w:type="dxa"/>
            <w:noWrap/>
            <w:vAlign w:val="center"/>
          </w:tcPr>
          <w:p w14:paraId="59040F60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见第一章竞争性谈判公告</w:t>
            </w:r>
          </w:p>
        </w:tc>
      </w:tr>
      <w:tr w14:paraId="01739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noWrap/>
            <w:vAlign w:val="center"/>
          </w:tcPr>
          <w:p w14:paraId="42AD5173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4B8770D0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递交投标文件的时间与地点</w:t>
            </w:r>
          </w:p>
        </w:tc>
        <w:tc>
          <w:tcPr>
            <w:tcW w:w="5954" w:type="dxa"/>
            <w:noWrap/>
            <w:vAlign w:val="center"/>
          </w:tcPr>
          <w:p w14:paraId="0AD1CF58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见第一章竞争性谈判公告</w:t>
            </w:r>
          </w:p>
        </w:tc>
      </w:tr>
      <w:tr w14:paraId="69DD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17" w:type="dxa"/>
            <w:noWrap/>
            <w:vAlign w:val="center"/>
          </w:tcPr>
          <w:p w14:paraId="2FD70765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2C8FFBB4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开标时间与开标地点</w:t>
            </w:r>
          </w:p>
        </w:tc>
        <w:tc>
          <w:tcPr>
            <w:tcW w:w="5954" w:type="dxa"/>
            <w:noWrap/>
            <w:vAlign w:val="center"/>
          </w:tcPr>
          <w:p w14:paraId="4ED8F60F"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见第一章竞争性谈判公告</w:t>
            </w:r>
          </w:p>
        </w:tc>
      </w:tr>
      <w:bookmarkEnd w:id="1"/>
      <w:tr w14:paraId="156C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17" w:type="dxa"/>
            <w:noWrap/>
            <w:vAlign w:val="center"/>
          </w:tcPr>
          <w:p w14:paraId="37290A0C">
            <w:pPr>
              <w:tabs>
                <w:tab w:val="left" w:pos="7665"/>
              </w:tabs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14:paraId="01A43072">
            <w:pPr>
              <w:tabs>
                <w:tab w:val="left" w:pos="7665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报价限价</w:t>
            </w:r>
          </w:p>
        </w:tc>
        <w:tc>
          <w:tcPr>
            <w:tcW w:w="5954" w:type="dxa"/>
            <w:noWrap/>
            <w:vAlign w:val="center"/>
          </w:tcPr>
          <w:p w14:paraId="2C87046D">
            <w:pPr>
              <w:widowControl/>
              <w:spacing w:before="100" w:beforeAutospacing="1" w:after="100" w:afterAutospacing="1"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项目限价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28000.00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元。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>(公司17500.00元，监狱10500.00元）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</w:t>
            </w:r>
          </w:p>
        </w:tc>
      </w:tr>
    </w:tbl>
    <w:p w14:paraId="2B9C3B4C">
      <w:pPr>
        <w:spacing w:line="440" w:lineRule="exact"/>
        <w:ind w:firstLine="1120" w:firstLineChars="400"/>
        <w:rPr>
          <w:rFonts w:hint="eastAsia" w:asciiTheme="minorEastAsia" w:hAnsiTheme="minorEastAsia" w:eastAsiaTheme="minorEastAsia" w:cstheme="minorEastAsia"/>
          <w:color w:val="000000"/>
        </w:rPr>
      </w:pPr>
    </w:p>
    <w:p w14:paraId="60B7EDDA">
      <w:pPr>
        <w:pStyle w:val="2"/>
        <w:jc w:val="center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br w:type="page"/>
      </w:r>
      <w:bookmarkStart w:id="3" w:name="_Toc5012"/>
      <w:r>
        <w:rPr>
          <w:rFonts w:hint="eastAsia" w:asciiTheme="minorEastAsia" w:hAnsiTheme="minorEastAsia" w:eastAsiaTheme="minorEastAsia" w:cstheme="minorEastAsia"/>
          <w:color w:val="000000"/>
        </w:rPr>
        <w:t>第三章：报价</w:t>
      </w:r>
      <w:bookmarkEnd w:id="3"/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文件格式</w:t>
      </w:r>
    </w:p>
    <w:p w14:paraId="0A420409">
      <w:pPr>
        <w:spacing w:line="440" w:lineRule="exact"/>
        <w:ind w:firstLine="1120" w:firstLineChars="400"/>
        <w:rPr>
          <w:rFonts w:hint="eastAsia" w:asciiTheme="minorEastAsia" w:hAnsiTheme="minorEastAsia" w:eastAsiaTheme="minorEastAsia" w:cstheme="minorEastAsia"/>
          <w:color w:val="000000"/>
        </w:rPr>
      </w:pPr>
    </w:p>
    <w:p w14:paraId="4C3AB5F2">
      <w:pPr>
        <w:spacing w:line="440" w:lineRule="exact"/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lang w:eastAsia="zh-CN"/>
        </w:rPr>
        <w:t>、四川省邛崃监狱项目竣工财务决算服务（第二次）采购报价单</w:t>
      </w:r>
    </w:p>
    <w:p w14:paraId="19650338">
      <w:pPr>
        <w:widowControl/>
        <w:shd w:val="clear" w:color="auto" w:fill="FFFFFF"/>
        <w:spacing w:line="540" w:lineRule="atLeas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Cs/>
          <w:u w:val="single"/>
          <w:lang w:eastAsia="zh-CN"/>
        </w:rPr>
        <w:t>、四川省邛崃监狱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 w14:paraId="314E1478"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（被邀请人全称）参加贵方组织的</w:t>
      </w:r>
      <w:r>
        <w:rPr>
          <w:rFonts w:hint="eastAsia" w:asciiTheme="minorEastAsia" w:hAnsiTheme="minorEastAsia" w:eastAsiaTheme="minorEastAsia" w:cstheme="minorEastAsia"/>
          <w:snapToGrid w:val="0"/>
          <w:u w:val="single"/>
          <w:lang w:eastAsia="zh-CN"/>
        </w:rPr>
        <w:t>四川省南宝山服饰有限公司、四川省邛崃监狱项目竣工财务决算服务（第二次）采购项目</w:t>
      </w:r>
      <w:r>
        <w:rPr>
          <w:rFonts w:hint="eastAsia" w:asciiTheme="minorEastAsia" w:hAnsiTheme="minorEastAsia" w:eastAsiaTheme="minorEastAsia" w:cstheme="minorEastAsia"/>
        </w:rPr>
        <w:t>在分析了相关资料和实际情况后，我公司愿意以人民币（</w:t>
      </w:r>
      <w:r>
        <w:rPr>
          <w:rFonts w:hint="eastAsia" w:asciiTheme="minorEastAsia" w:hAnsiTheme="minorEastAsia" w:eastAsiaTheme="minorEastAsia" w:cstheme="minorEastAsia"/>
          <w:lang w:eastAsia="zh-CN"/>
        </w:rPr>
        <w:t>总价：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eastAsia="zh-CN"/>
        </w:rPr>
        <w:t>元，其中公司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元、监狱    元</w:t>
      </w:r>
      <w:r>
        <w:rPr>
          <w:rFonts w:hint="eastAsia" w:asciiTheme="minorEastAsia" w:hAnsiTheme="minorEastAsia" w:eastAsiaTheme="minorEastAsia" w:cstheme="minorEastAsia"/>
        </w:rPr>
        <w:t>）元，大写（</w:t>
      </w:r>
      <w:r>
        <w:rPr>
          <w:rFonts w:hint="eastAsia" w:asciiTheme="minorEastAsia" w:hAnsiTheme="minorEastAsia" w:eastAsiaTheme="minorEastAsia" w:cstheme="minorEastAsia"/>
          <w:lang w:eastAsia="zh-CN"/>
        </w:rPr>
        <w:t>总价：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 xml:space="preserve">       </w:t>
      </w:r>
      <w:r>
        <w:rPr>
          <w:rFonts w:hint="eastAsia" w:asciiTheme="minorEastAsia" w:hAnsiTheme="minorEastAsia" w:eastAsiaTheme="minorEastAsia" w:cstheme="minorEastAsia"/>
          <w:lang w:eastAsia="zh-CN"/>
        </w:rPr>
        <w:t>元，其中公司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元、监狱    元</w:t>
      </w:r>
      <w:r>
        <w:rPr>
          <w:rFonts w:hint="eastAsia" w:asciiTheme="minorEastAsia" w:hAnsiTheme="minorEastAsia" w:eastAsiaTheme="minorEastAsia" w:cstheme="minorEastAsia"/>
        </w:rPr>
        <w:t xml:space="preserve">          ）参与该项目，完成项目工作内容的全部任务。如我方中标，我方承诺：</w:t>
      </w:r>
    </w:p>
    <w:p w14:paraId="1BA7BAE0"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</w:t>
      </w:r>
      <w:r>
        <w:rPr>
          <w:rFonts w:hint="eastAsia" w:asciiTheme="minorEastAsia" w:hAnsiTheme="minorEastAsia" w:eastAsiaTheme="minorEastAsia" w:cstheme="minorEastAsia"/>
          <w:lang w:eastAsia="zh-CN"/>
        </w:rPr>
        <w:t>全部</w:t>
      </w:r>
      <w:r>
        <w:rPr>
          <w:rFonts w:hint="eastAsia" w:asciiTheme="minorEastAsia" w:hAnsiTheme="minorEastAsia" w:eastAsiaTheme="minorEastAsia" w:cstheme="minorEastAsia"/>
        </w:rPr>
        <w:t>服务内容。</w:t>
      </w:r>
    </w:p>
    <w:p w14:paraId="04FCBDDC"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2、</w:t>
      </w:r>
      <w:r>
        <w:rPr>
          <w:rFonts w:hint="eastAsia" w:asciiTheme="minorEastAsia" w:hAnsiTheme="minorEastAsia" w:eastAsiaTheme="minorEastAsia" w:cstheme="minorEastAsia"/>
          <w:color w:val="FF0000"/>
        </w:rPr>
        <w:t>签订正式合同后，</w:t>
      </w: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40个工作日内完成项目竣工决算服务。</w:t>
      </w:r>
    </w:p>
    <w:p w14:paraId="71027887">
      <w:pPr>
        <w:widowControl/>
        <w:shd w:val="clear" w:color="auto" w:fill="FFFFFF"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以上</w:t>
      </w:r>
      <w:r>
        <w:rPr>
          <w:rFonts w:hint="eastAsia" w:asciiTheme="minorEastAsia" w:hAnsiTheme="minorEastAsia" w:eastAsiaTheme="minorEastAsia" w:cstheme="minorEastAsia"/>
        </w:rPr>
        <w:t>为我方参加谈判的申请，如违反，则自行承担相应法律责任，自愿按照相关规定接受处罚。</w:t>
      </w:r>
    </w:p>
    <w:p w14:paraId="2EF13160">
      <w:pPr>
        <w:widowControl/>
        <w:shd w:val="clear" w:color="auto" w:fill="FFFFFF"/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说明：报价有效期为提交报价文件截止日期起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30天。</w:t>
      </w:r>
    </w:p>
    <w:p w14:paraId="36202D5A">
      <w:pPr>
        <w:widowControl/>
        <w:shd w:val="clear" w:color="auto" w:fill="FFFFFF"/>
        <w:spacing w:before="100" w:after="100" w:line="800" w:lineRule="atLeast"/>
        <w:ind w:right="26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投标</w:t>
      </w:r>
      <w:r>
        <w:rPr>
          <w:rFonts w:hint="eastAsia" w:asciiTheme="minorEastAsia" w:hAnsiTheme="minorEastAsia" w:eastAsiaTheme="minorEastAsia" w:cstheme="minorEastAsia"/>
          <w:color w:val="000000"/>
        </w:rPr>
        <w:t>人</w:t>
      </w: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名称</w:t>
      </w:r>
      <w:r>
        <w:rPr>
          <w:rFonts w:hint="eastAsia" w:asciiTheme="minorEastAsia" w:hAnsiTheme="minorEastAsia" w:eastAsiaTheme="minorEastAsia" w:cstheme="minorEastAsia"/>
          <w:color w:val="000000"/>
        </w:rPr>
        <w:t>：（盖单位章）</w:t>
      </w:r>
    </w:p>
    <w:p w14:paraId="76D16D54">
      <w:pPr>
        <w:widowControl/>
        <w:shd w:val="clear" w:color="auto" w:fill="FFFFFF"/>
        <w:spacing w:before="100" w:after="100" w:line="800" w:lineRule="atLeast"/>
        <w:ind w:right="26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法定代表人或代理人（签字）：</w:t>
      </w:r>
    </w:p>
    <w:p w14:paraId="71D4F7B1">
      <w:pPr>
        <w:widowControl/>
        <w:shd w:val="clear" w:color="auto" w:fill="FFFFFF"/>
        <w:spacing w:line="800" w:lineRule="atLeast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 w14:paraId="32652BF7"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 w14:paraId="2BF5460C">
      <w:pPr>
        <w:spacing w:line="40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注：若报价大小写不同以大写为准。</w:t>
      </w:r>
    </w:p>
    <w:p w14:paraId="7F9F2268">
      <w:pPr>
        <w:widowControl/>
        <w:shd w:val="clear" w:color="auto" w:fill="FFFFFF"/>
        <w:wordWrap/>
        <w:spacing w:line="540" w:lineRule="atLeast"/>
        <w:ind w:right="840" w:firstLine="3360" w:firstLineChars="1200"/>
        <w:jc w:val="right"/>
        <w:rPr>
          <w:rFonts w:hint="eastAsia" w:asciiTheme="minorEastAsia" w:hAnsiTheme="minorEastAsia" w:eastAsiaTheme="minorEastAsia" w:cstheme="minorEastAsia"/>
          <w:bCs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29B9CF1">
      <w:pPr>
        <w:spacing w:line="440" w:lineRule="exact"/>
        <w:ind w:firstLine="1124" w:firstLineChars="400"/>
        <w:jc w:val="center"/>
        <w:rPr>
          <w:rFonts w:hint="eastAsia" w:asciiTheme="minorEastAsia" w:hAnsiTheme="minorEastAsia" w:eastAsiaTheme="minorEastAsia" w:cstheme="minorEastAsia"/>
          <w:b/>
          <w:bCs/>
        </w:rPr>
      </w:pPr>
    </w:p>
    <w:p w14:paraId="73A6087D"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bookmarkStart w:id="4" w:name="_Toc227144303"/>
    </w:p>
    <w:p w14:paraId="58E99E5D">
      <w:pPr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资质证明文件</w:t>
      </w:r>
    </w:p>
    <w:p w14:paraId="2CABB9B4"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</w:rPr>
        <w:t>（资质证书复印件加盖企业鲜章）。</w:t>
      </w:r>
    </w:p>
    <w:p w14:paraId="2ED17903">
      <w:pPr>
        <w:rPr>
          <w:rFonts w:hint="eastAsia" w:asciiTheme="minorEastAsia" w:hAnsiTheme="minorEastAsia" w:eastAsiaTheme="minorEastAsia" w:cstheme="minorEastAsia"/>
          <w:bCs/>
          <w:snapToGrid w:val="0"/>
        </w:rPr>
      </w:pPr>
    </w:p>
    <w:p w14:paraId="49C94347"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法人身份证复印件</w:t>
      </w:r>
    </w:p>
    <w:p w14:paraId="5C954B7D"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 w14:paraId="23699330">
      <w:pPr>
        <w:rPr>
          <w:rFonts w:hint="eastAsia" w:asciiTheme="minorEastAsia" w:hAnsiTheme="minorEastAsia" w:eastAsiaTheme="minorEastAsia" w:cstheme="minorEastAsia"/>
          <w:snapToGrid w:val="0"/>
        </w:rPr>
      </w:pPr>
    </w:p>
    <w:p w14:paraId="5507681C"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授权委托书</w:t>
      </w:r>
    </w:p>
    <w:p w14:paraId="66550F9C">
      <w:pPr>
        <w:jc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 w14:paraId="50F374A6"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</w:p>
    <w:p w14:paraId="72126124">
      <w:pPr>
        <w:jc w:val="center"/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napToGrid w:val="0"/>
          <w:sz w:val="36"/>
          <w:szCs w:val="36"/>
        </w:rPr>
        <w:t>全权代表身份证复印件</w:t>
      </w:r>
    </w:p>
    <w:p w14:paraId="7651A01D">
      <w:pPr>
        <w:jc w:val="center"/>
        <w:rPr>
          <w:rFonts w:hint="eastAsia" w:asciiTheme="minorEastAsia" w:hAnsiTheme="minorEastAsia" w:eastAsiaTheme="minorEastAsia" w:cstheme="minorEastAsia"/>
          <w:snapToGrid w:val="0"/>
        </w:rPr>
      </w:pPr>
      <w:r>
        <w:rPr>
          <w:rFonts w:hint="eastAsia" w:asciiTheme="minorEastAsia" w:hAnsiTheme="minorEastAsia" w:eastAsiaTheme="minorEastAsia" w:cstheme="minorEastAsia"/>
          <w:snapToGrid w:val="0"/>
        </w:rPr>
        <w:t>（加盖企业鲜章）</w:t>
      </w:r>
    </w:p>
    <w:p w14:paraId="48EFC117">
      <w:pPr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sz w:val="36"/>
          <w:szCs w:val="36"/>
          <w:lang w:eastAsia="zh-CN"/>
        </w:rPr>
        <w:t>承诺函</w:t>
      </w:r>
    </w:p>
    <w:p w14:paraId="40168792">
      <w:pPr>
        <w:jc w:val="center"/>
        <w:rPr>
          <w:rFonts w:hint="eastAsia" w:asciiTheme="minorEastAsia" w:hAnsiTheme="minorEastAsia" w:eastAsiaTheme="minorEastAsia" w:cstheme="minorEastAsia"/>
          <w:snapToGrid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lang w:eastAsia="zh-CN"/>
        </w:rPr>
        <w:t>（格式自拟，加盖企业鲜章）</w:t>
      </w:r>
    </w:p>
    <w:p w14:paraId="76B7808B">
      <w:pPr>
        <w:jc w:val="center"/>
        <w:rPr>
          <w:rFonts w:hint="eastAsia" w:asciiTheme="minorEastAsia" w:hAnsiTheme="minorEastAsia" w:eastAsiaTheme="minorEastAsia" w:cstheme="minorEastAsia"/>
          <w:b/>
          <w:bCs/>
          <w:snapToGrid w:val="0"/>
          <w:color w:val="FF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FF0000"/>
          <w:sz w:val="36"/>
          <w:szCs w:val="36"/>
          <w:lang w:eastAsia="zh-CN"/>
        </w:rPr>
        <w:t>业绩证明</w:t>
      </w:r>
    </w:p>
    <w:p w14:paraId="561EA909">
      <w:pPr>
        <w:jc w:val="center"/>
        <w:rPr>
          <w:rFonts w:hint="eastAsia" w:asciiTheme="minorEastAsia" w:hAnsiTheme="minorEastAsia" w:eastAsiaTheme="minorEastAsia" w:cstheme="minorEastAsia"/>
          <w:snapToGrid w:val="0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FF0000"/>
          <w:lang w:eastAsia="zh-CN"/>
        </w:rPr>
        <w:t>（至少三个类似业绩合同复印件，并加盖企业鲜章）</w:t>
      </w:r>
    </w:p>
    <w:p w14:paraId="57FD6D20">
      <w:pPr>
        <w:pStyle w:val="2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br w:type="page"/>
      </w:r>
      <w:bookmarkStart w:id="5" w:name="_Toc21474"/>
      <w:r>
        <w:rPr>
          <w:rFonts w:hint="eastAsia" w:asciiTheme="minorEastAsia" w:hAnsiTheme="minorEastAsia" w:eastAsiaTheme="minorEastAsia" w:cstheme="minorEastAsia"/>
          <w:sz w:val="44"/>
          <w:szCs w:val="44"/>
        </w:rPr>
        <w:t>第四章</w:t>
      </w:r>
      <w:bookmarkEnd w:id="5"/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采购需求及商务要求</w:t>
      </w:r>
    </w:p>
    <w:p w14:paraId="241376C2">
      <w:pPr>
        <w:numPr>
          <w:ilvl w:val="0"/>
          <w:numId w:val="2"/>
        </w:numPr>
        <w:spacing w:beforeLines="50" w:afterLines="50" w:line="140" w:lineRule="atLeas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项目概况</w:t>
      </w:r>
    </w:p>
    <w:p w14:paraId="6E6ED777">
      <w:pPr>
        <w:spacing w:line="580" w:lineRule="exact"/>
        <w:ind w:right="720" w:firstLine="560" w:firstLineChars="200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因工作需要，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</w:rPr>
        <w:t>川省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南宝山服饰有限公司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、四川省邛崃监狱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</w:rPr>
        <w:t>通过谈判确定1家合格的</w:t>
      </w:r>
      <w:r>
        <w:rPr>
          <w:rFonts w:hint="eastAsia" w:asciiTheme="majorEastAsia" w:hAnsiTheme="majorEastAsia" w:eastAsiaTheme="majorEastAsia" w:cstheme="majorEastAsia"/>
          <w:snapToGrid w:val="0"/>
          <w:sz w:val="28"/>
          <w:szCs w:val="28"/>
          <w:lang w:eastAsia="zh-CN"/>
        </w:rPr>
        <w:t>供应商承担项目竣工财务决算服务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主要内容：公司项目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2个（车间货运电梯项目、自动化流水线项目），预算17500.00元。监狱项目2个（双电源改造项目、指挥中心消防改造项目），预算10500.00元。</w:t>
      </w:r>
    </w:p>
    <w:p w14:paraId="360A886C">
      <w:pPr>
        <w:numPr>
          <w:ilvl w:val="0"/>
          <w:numId w:val="0"/>
        </w:numPr>
        <w:spacing w:beforeLines="50" w:afterLines="50" w:line="140" w:lineRule="atLeas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二、商务要求</w:t>
      </w:r>
    </w:p>
    <w:p w14:paraId="7C369698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完成时间：自合同签订之日起40个工作日内完成；</w:t>
      </w:r>
    </w:p>
    <w:p w14:paraId="0DA1AFA2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lang w:val="en-US" w:eastAsia="zh-CN"/>
        </w:rPr>
        <w:t>2、支付方式：竣工决算完毕，出具报告后，一次性付清合同款项。</w:t>
      </w:r>
    </w:p>
    <w:p w14:paraId="1FDAEB9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三、未尽事宜合同约定</w:t>
      </w:r>
    </w:p>
    <w:p w14:paraId="09B2123A"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CF7E65C"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CAC4E0">
      <w:pPr>
        <w:pStyle w:val="2"/>
        <w:jc w:val="center"/>
        <w:rPr>
          <w:rFonts w:hint="eastAsia" w:asciiTheme="minorEastAsia" w:hAnsiTheme="minorEastAsia" w:eastAsiaTheme="minorEastAsia" w:cstheme="minorEastAsia"/>
        </w:rPr>
      </w:pPr>
      <w:bookmarkStart w:id="6" w:name="_Toc5021"/>
      <w:r>
        <w:rPr>
          <w:rFonts w:hint="eastAsia" w:asciiTheme="minorEastAsia" w:hAnsiTheme="minorEastAsia" w:eastAsiaTheme="minorEastAsia" w:cstheme="minorEastAsia"/>
        </w:rPr>
        <w:t>第五章评审</w:t>
      </w:r>
      <w:bookmarkEnd w:id="6"/>
    </w:p>
    <w:p w14:paraId="4690186B"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</w:p>
    <w:p w14:paraId="37FF469B"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1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</w:rPr>
        <w:t>成立谈判小组：</w:t>
      </w:r>
    </w:p>
    <w:p w14:paraId="684A030A"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根据本次采购项目的性质依法成立 谈判小组。</w:t>
      </w:r>
    </w:p>
    <w:p w14:paraId="2998F756">
      <w:pPr>
        <w:spacing w:line="400" w:lineRule="exact"/>
        <w:rPr>
          <w:rFonts w:hint="eastAsia"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2</w:t>
      </w:r>
      <w:r>
        <w:rPr>
          <w:rFonts w:hint="eastAsia" w:asciiTheme="minorEastAsia" w:hAnsiTheme="minorEastAsia" w:eastAsiaTheme="minorEastAsia" w:cstheme="minorEastAsia"/>
          <w:b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</w:rPr>
        <w:t>评审原则：</w:t>
      </w:r>
    </w:p>
    <w:p w14:paraId="52CDE235"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1.严格遵守公平、公正、择优的原则；</w:t>
      </w:r>
    </w:p>
    <w:p w14:paraId="0AB56314"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2.对所有响应比选通知书实质性要求的报价方一视同仁；</w:t>
      </w:r>
    </w:p>
    <w:p w14:paraId="5541E682">
      <w:pPr>
        <w:spacing w:line="440" w:lineRule="exact"/>
        <w:ind w:firstLine="280" w:firstLineChars="1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3.根据符合采购需求、质量和服务相等且不超过我方最高限价，</w:t>
      </w:r>
      <w:r>
        <w:rPr>
          <w:rFonts w:hint="eastAsia" w:asciiTheme="minorEastAsia" w:hAnsiTheme="minorEastAsia" w:eastAsiaTheme="minorEastAsia" w:cstheme="minorEastAsia"/>
          <w:lang w:eastAsia="zh-CN"/>
        </w:rPr>
        <w:t>最终</w:t>
      </w:r>
      <w:r>
        <w:rPr>
          <w:rFonts w:hint="eastAsia" w:asciiTheme="minorEastAsia" w:hAnsiTheme="minorEastAsia" w:eastAsiaTheme="minorEastAsia" w:cstheme="minorEastAsia"/>
        </w:rPr>
        <w:t>报价最低的原则确定成交供应商（谈判小组认定报价低于成本价的除外）。</w:t>
      </w:r>
    </w:p>
    <w:bookmarkEnd w:id="4"/>
    <w:p w14:paraId="57357522">
      <w:pPr>
        <w:spacing w:line="440" w:lineRule="exact"/>
        <w:rPr>
          <w:rFonts w:hint="eastAsia" w:asciiTheme="minorEastAsia" w:hAnsiTheme="minorEastAsia" w:eastAsiaTheme="minorEastAsia" w:cstheme="minorEastAsia"/>
          <w:sz w:val="24"/>
        </w:rPr>
      </w:pPr>
    </w:p>
    <w:p w14:paraId="522AED25"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 w14:paraId="595C8CC0">
      <w:pPr>
        <w:pageBreakBefore/>
        <w:spacing w:line="360" w:lineRule="auto"/>
        <w:ind w:right="482"/>
        <w:jc w:val="center"/>
        <w:outlineLvl w:val="1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四川省南宝山服饰有限公司、四川省邛崃监狱项目竣工财务决算服务（第二次）采购项目最终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10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6685"/>
      </w:tblGrid>
      <w:tr w14:paraId="700E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59" w:type="dxa"/>
            <w:noWrap/>
            <w:vAlign w:val="center"/>
          </w:tcPr>
          <w:p w14:paraId="1A913BEC"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685" w:type="dxa"/>
            <w:noWrap/>
            <w:vAlign w:val="bottom"/>
          </w:tcPr>
          <w:p w14:paraId="2A15D4F2">
            <w:pPr>
              <w:snapToGrid w:val="0"/>
              <w:spacing w:line="276" w:lineRule="auto"/>
              <w:ind w:right="140"/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四川省南宝山服饰有限公司、四川省邛崃监狱项目竣工财务决算服务（第二次）采购项目</w:t>
            </w:r>
          </w:p>
        </w:tc>
      </w:tr>
      <w:tr w14:paraId="2FA4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59" w:type="dxa"/>
            <w:vMerge w:val="restart"/>
            <w:noWrap/>
            <w:vAlign w:val="center"/>
          </w:tcPr>
          <w:p w14:paraId="1B19E158"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报价为</w:t>
            </w:r>
          </w:p>
        </w:tc>
        <w:tc>
          <w:tcPr>
            <w:tcW w:w="6685" w:type="dxa"/>
            <w:noWrap/>
            <w:vAlign w:val="center"/>
          </w:tcPr>
          <w:p w14:paraId="0FB7FA73">
            <w:pPr>
              <w:snapToGrid w:val="0"/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总价：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小写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EDB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959" w:type="dxa"/>
            <w:vMerge w:val="continue"/>
            <w:noWrap/>
            <w:vAlign w:val="center"/>
          </w:tcPr>
          <w:p w14:paraId="5B42A6DB"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5" w:type="dxa"/>
            <w:noWrap/>
            <w:vAlign w:val="center"/>
          </w:tcPr>
          <w:p w14:paraId="1F284BD8">
            <w:pPr>
              <w:wordWrap/>
              <w:snapToGrid w:val="0"/>
              <w:spacing w:line="276" w:lineRule="auto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总价：                    元（大写）</w:t>
            </w:r>
          </w:p>
        </w:tc>
      </w:tr>
      <w:tr w14:paraId="6046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59" w:type="dxa"/>
            <w:noWrap/>
            <w:vAlign w:val="center"/>
          </w:tcPr>
          <w:p w14:paraId="6B0AB2A2">
            <w:pPr>
              <w:snapToGrid w:val="0"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85" w:type="dxa"/>
            <w:noWrap/>
            <w:vAlign w:val="center"/>
          </w:tcPr>
          <w:p w14:paraId="6CB2B703">
            <w:pPr>
              <w:snapToGrid w:val="0"/>
              <w:spacing w:line="276" w:lineRule="auto"/>
              <w:rPr>
                <w:rFonts w:hint="default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公司项目：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元， 监狱项目：    元    </w:t>
            </w:r>
          </w:p>
        </w:tc>
      </w:tr>
    </w:tbl>
    <w:p w14:paraId="2A474D24">
      <w:pP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7DA10098"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供应商名称：</w:t>
      </w:r>
    </w:p>
    <w:p w14:paraId="6C06A80D">
      <w:pPr>
        <w:pStyle w:val="17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4E6425E3">
      <w:pPr>
        <w:pStyle w:val="17"/>
        <w:snapToGrid w:val="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日期：</w:t>
      </w:r>
    </w:p>
    <w:p w14:paraId="53F8AA45">
      <w:pPr>
        <w:pStyle w:val="17"/>
        <w:snapToGrid w:val="0"/>
        <w:spacing w:line="276" w:lineRule="auto"/>
        <w:ind w:firstLine="551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BD80582"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 w14:paraId="74D00ECB"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1、总报价应是完成本项目及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文件中所要求的全部内容的最终价格。</w:t>
      </w:r>
    </w:p>
    <w:p w14:paraId="4EDAA862">
      <w:pPr>
        <w:pStyle w:val="17"/>
        <w:snapToGrid w:val="0"/>
        <w:spacing w:line="276" w:lineRule="auto"/>
        <w:ind w:firstLine="5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E8E7989">
      <w:pPr>
        <w:pStyle w:val="17"/>
        <w:snapToGrid w:val="0"/>
        <w:spacing w:line="276" w:lineRule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、谈判结束时，采购人现场工作人员向通符合本次采购要求的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被邀请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供应商发放 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报价表”，经供应商法定代表人/单位负责人或代理人按要求填写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最终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 w14:paraId="3A8804E7">
      <w:pPr>
        <w:pStyle w:val="18"/>
        <w:ind w:firstLine="0" w:firstLineChars="0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0A5083B">
      <w:pPr>
        <w:rPr>
          <w:rFonts w:hint="eastAsia" w:asciiTheme="minorEastAsia" w:hAnsiTheme="minorEastAsia" w:eastAsiaTheme="minorEastAsia" w:cstheme="min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442C109">
      <w:pPr>
        <w:spacing w:line="800" w:lineRule="exact"/>
        <w:jc w:val="center"/>
        <w:rPr>
          <w:rFonts w:hint="eastAsia" w:asciiTheme="minorEastAsia" w:hAnsiTheme="minorEastAsia" w:eastAsiaTheme="minorEastAsia" w:cstheme="minorEastAsia"/>
        </w:rPr>
      </w:pPr>
    </w:p>
    <w:p w14:paraId="7A15294E"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FDBD5">
    <w:pPr>
      <w:pStyle w:val="5"/>
      <w:jc w:val="both"/>
      <w:rPr>
        <w:sz w:val="21"/>
        <w:u w:val="single"/>
      </w:rPr>
    </w:pPr>
  </w:p>
  <w:p w14:paraId="5F071A5A"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87917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43F3C66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835BE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 w14:paraId="0AEFD79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24127"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331CA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5A9D4"/>
    <w:multiLevelType w:val="singleLevel"/>
    <w:tmpl w:val="4135A9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9721E1"/>
    <w:multiLevelType w:val="singleLevel"/>
    <w:tmpl w:val="639721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C"/>
    <w:rsid w:val="00104B0F"/>
    <w:rsid w:val="00111BA0"/>
    <w:rsid w:val="00164286"/>
    <w:rsid w:val="00347E8E"/>
    <w:rsid w:val="003A6522"/>
    <w:rsid w:val="00611DAB"/>
    <w:rsid w:val="00630336"/>
    <w:rsid w:val="00733B09"/>
    <w:rsid w:val="007730BD"/>
    <w:rsid w:val="009A5510"/>
    <w:rsid w:val="00A21DCF"/>
    <w:rsid w:val="00A571DF"/>
    <w:rsid w:val="00A65EBB"/>
    <w:rsid w:val="00A9154B"/>
    <w:rsid w:val="00AA2533"/>
    <w:rsid w:val="00AB0A17"/>
    <w:rsid w:val="00B64C6C"/>
    <w:rsid w:val="00B6764E"/>
    <w:rsid w:val="00BC7FA9"/>
    <w:rsid w:val="00BE20A0"/>
    <w:rsid w:val="00C37F7A"/>
    <w:rsid w:val="00CB6990"/>
    <w:rsid w:val="00D653A9"/>
    <w:rsid w:val="00DD4675"/>
    <w:rsid w:val="00E477F3"/>
    <w:rsid w:val="00ED0E89"/>
    <w:rsid w:val="00F03FD7"/>
    <w:rsid w:val="00FC158F"/>
    <w:rsid w:val="0D840BB6"/>
    <w:rsid w:val="0E321F1B"/>
    <w:rsid w:val="115B5304"/>
    <w:rsid w:val="14AF145A"/>
    <w:rsid w:val="14F21CEC"/>
    <w:rsid w:val="15DA5F26"/>
    <w:rsid w:val="163D49ED"/>
    <w:rsid w:val="1C862C4B"/>
    <w:rsid w:val="1EB53133"/>
    <w:rsid w:val="20F450C6"/>
    <w:rsid w:val="21586242"/>
    <w:rsid w:val="2233009E"/>
    <w:rsid w:val="22DE7229"/>
    <w:rsid w:val="2ADF3FBB"/>
    <w:rsid w:val="2EFA19BC"/>
    <w:rsid w:val="31034902"/>
    <w:rsid w:val="36695BD9"/>
    <w:rsid w:val="382304B6"/>
    <w:rsid w:val="3AC6448B"/>
    <w:rsid w:val="40005B04"/>
    <w:rsid w:val="43F2479B"/>
    <w:rsid w:val="492C2CFF"/>
    <w:rsid w:val="4EEA2C9E"/>
    <w:rsid w:val="56DD1F4F"/>
    <w:rsid w:val="57D63CD1"/>
    <w:rsid w:val="5865369F"/>
    <w:rsid w:val="598A0D06"/>
    <w:rsid w:val="5A077F45"/>
    <w:rsid w:val="5A8F64EF"/>
    <w:rsid w:val="5BAF6024"/>
    <w:rsid w:val="60A936F1"/>
    <w:rsid w:val="64BB523C"/>
    <w:rsid w:val="68905170"/>
    <w:rsid w:val="692C5191"/>
    <w:rsid w:val="6C806171"/>
    <w:rsid w:val="6DC04FE4"/>
    <w:rsid w:val="702F2DE5"/>
    <w:rsid w:val="71A417E7"/>
    <w:rsid w:val="723B1C93"/>
    <w:rsid w:val="7286234B"/>
    <w:rsid w:val="73BD1D1A"/>
    <w:rsid w:val="73D51FEE"/>
    <w:rsid w:val="742E7A40"/>
    <w:rsid w:val="74385862"/>
    <w:rsid w:val="7969019D"/>
    <w:rsid w:val="7B494C00"/>
    <w:rsid w:val="7D8236C4"/>
    <w:rsid w:val="7E0F3AF0"/>
    <w:rsid w:val="7E2C5418"/>
    <w:rsid w:val="CFDA8B2C"/>
    <w:rsid w:val="FFD80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9118"/>
      </w:tabs>
      <w:jc w:val="center"/>
    </w:pPr>
    <w:rPr>
      <w:rFonts w:ascii="仿宋_GB2312" w:hAnsi="宋体" w:eastAsia="仿宋_GB2312"/>
      <w:b/>
      <w:color w:val="FF0000"/>
    </w:rPr>
  </w:style>
  <w:style w:type="paragraph" w:styleId="8">
    <w:name w:val="Body Text 2"/>
    <w:basedOn w:val="1"/>
    <w:link w:val="16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2 Char"/>
    <w:basedOn w:val="11"/>
    <w:link w:val="8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7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8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2035</Words>
  <Characters>2156</Characters>
  <Lines>10</Lines>
  <Paragraphs>3</Paragraphs>
  <TotalTime>70</TotalTime>
  <ScaleCrop>false</ScaleCrop>
  <LinksUpToDate>false</LinksUpToDate>
  <CharactersWithSpaces>2293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2021-03-23T02:03:00Z</dcterms:created>
  <dc:creator>admin</dc:creator>
  <cp:lastModifiedBy>Administrator</cp:lastModifiedBy>
  <cp:lastPrinted>2025-09-03T06:13:00Z</cp:lastPrinted>
  <dcterms:modified xsi:type="dcterms:W3CDTF">2025-09-04T08:30:55Z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CD88CA45C58D4A2FC119AD681A7E5889</vt:lpwstr>
  </property>
  <property fmtid="{D5CDD505-2E9C-101B-9397-08002B2CF9AE}" pid="4" name="KSOTemplateDocerSaveRecord">
    <vt:lpwstr>eyJoZGlkIjoiOTFlN2JjY2RhYTQ3ZGE1YmI3YTk5MDI0OTVkYzMxOGMifQ==</vt:lpwstr>
  </property>
</Properties>
</file>