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罪犯沙马汉呷，男，1989年1月29日出生，大专文化。现在四川省荞窝监狱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罪犯沙马汉呷在服刑期间，认罪悔罪，遵规守纪，积极改造，确有悔改表现。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4" w:right="11"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为此，根据《中华人民共和国监狱法》第二十九条、《中华人民共和国刑法》第七十八条、《中华人民共和国刑事诉讼法》第二百七十三条第二款的规定，建议对罪犯沙马汉呷减去有期徒刑五个月。特报请裁定。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年1月2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A5273E"/>
    <w:rsid w:val="26A86B66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5B515FAD"/>
    <w:rsid w:val="61D70849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78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2026-01-26T02:05:18Z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