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89"/>
        </w:tabs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ab/>
      </w:r>
      <w:r>
        <w:rPr>
          <w:rFonts w:hint="eastAsia" w:ascii="黑体" w:hAnsi="黑体" w:eastAsia="黑体"/>
          <w:b/>
          <w:sz w:val="44"/>
          <w:szCs w:val="44"/>
        </w:rPr>
        <w:t>四川省荞窝监狱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报请减刑建议书</w:t>
      </w:r>
    </w:p>
    <w:p>
      <w:pPr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（202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）荞监减字第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836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罪犯俄木伟则，男，1974年9月5日出生，彝族，文盲，农民，原户籍所在地：四川省喜德县。现在四川省荞窝监狱七监区服刑。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故意杀人罪，经四川省凉山彝族自治州中级人民法院于2020年12月10日作出(2020)川34刑初73号刑事判决书，判处死刑，缓期二年执行，剥夺政治权利终身。被告人俄木伟则不服，提出上诉。经四川省高级人民法院于2021年2月26日作出(2021)川刑终146号刑事裁定书，驳回上诉，维持原判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并核准以故意杀人罪判处被告人俄木伟则死刑，缓期二年执行，剥夺政治权利终身的刑事裁定。死刑缓期二年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执行期</w:t>
      </w:r>
      <w:r>
        <w:rPr>
          <w:rFonts w:hint="eastAsia" w:ascii="仿宋" w:hAnsi="仿宋" w:eastAsia="仿宋"/>
          <w:sz w:val="32"/>
          <w:szCs w:val="32"/>
        </w:rPr>
        <w:t>自2021年3月4日起至2023年3月3日止。于2021年5月25日送入我狱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执行刑罚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罪犯俄木伟则</w:t>
      </w:r>
      <w:r>
        <w:rPr>
          <w:rFonts w:hint="eastAsia" w:ascii="仿宋" w:hAnsi="仿宋" w:eastAsia="仿宋" w:cs="Times New Roman"/>
          <w:sz w:val="32"/>
          <w:szCs w:val="32"/>
        </w:rPr>
        <w:t>死刑缓期执行期间已经届满，其在死刑缓期二年执行期间，无故意犯罪，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该犯系病犯，</w:t>
      </w:r>
      <w:r>
        <w:rPr>
          <w:rFonts w:ascii="仿宋" w:hAnsi="仿宋" w:eastAsia="仿宋"/>
          <w:sz w:val="32"/>
          <w:szCs w:val="32"/>
        </w:rPr>
        <w:t>病情稳定时能认罪</w:t>
      </w:r>
      <w:r>
        <w:rPr>
          <w:rFonts w:hint="eastAsia" w:ascii="仿宋" w:hAnsi="仿宋" w:eastAsia="仿宋"/>
          <w:sz w:val="32"/>
          <w:szCs w:val="32"/>
        </w:rPr>
        <w:t>悔罪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遵守法律法规及监规，接受教育改造；因病未参加思想、文化、职业技术教育；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</w:t>
      </w:r>
      <w:r>
        <w:rPr>
          <w:rFonts w:hint="eastAsia" w:ascii="仿宋" w:hAnsi="仿宋" w:eastAsia="仿宋"/>
          <w:sz w:val="32"/>
          <w:szCs w:val="32"/>
        </w:rPr>
        <w:t>积极</w:t>
      </w:r>
      <w:r>
        <w:rPr>
          <w:rFonts w:ascii="仿宋" w:hAnsi="仿宋" w:eastAsia="仿宋"/>
          <w:sz w:val="32"/>
          <w:szCs w:val="32"/>
        </w:rPr>
        <w:t>参加劳动，</w:t>
      </w:r>
      <w:r>
        <w:rPr>
          <w:rFonts w:hint="eastAsia" w:ascii="仿宋" w:hAnsi="仿宋" w:eastAsia="仿宋"/>
          <w:sz w:val="32"/>
          <w:szCs w:val="32"/>
        </w:rPr>
        <w:t>态度端正，服从民警安排，在监区从事直接生产劳动，完成劳动任务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表现较好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本次考核期内，罪犯</w:t>
      </w:r>
      <w:r>
        <w:rPr>
          <w:rFonts w:hint="eastAsia" w:ascii="仿宋" w:hAnsi="仿宋" w:eastAsia="仿宋"/>
          <w:sz w:val="32"/>
          <w:szCs w:val="32"/>
        </w:rPr>
        <w:t>俄木伟则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共计获得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个物质奖励。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综上所述，罪犯</w:t>
      </w:r>
      <w:r>
        <w:rPr>
          <w:rFonts w:hint="eastAsia" w:ascii="仿宋" w:hAnsi="仿宋" w:eastAsia="仿宋"/>
          <w:sz w:val="32"/>
          <w:szCs w:val="32"/>
        </w:rPr>
        <w:t>俄木伟则</w:t>
      </w:r>
      <w:r>
        <w:rPr>
          <w:rFonts w:hint="eastAsia" w:ascii="仿宋" w:hAnsi="仿宋" w:eastAsia="仿宋" w:cs="仿宋"/>
          <w:sz w:val="32"/>
          <w:szCs w:val="32"/>
        </w:rPr>
        <w:t>在服刑期间，能够做到认罪悔罪，无故意犯罪；认真遵守法律法规及监规，接受教育改造；积极参加劳动，努力完成劳动任务，确有悔改表现。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该犯系故意杀人被判处死刑缓期二年执行罪犯，依法应当从严。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根据《中华人民共和国监狱法》第三十一条、《中华人民共和国刑法》第五十条、《中华人民共和国刑事诉讼法》第二百六十一条第二款的规定，建议对罪犯俄木伟则减为无期徒刑，剥夺政治权利终身不变。特报请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四川省荞窝监狱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附：罪犯俄木伟则减刑材料一卷</w:t>
      </w:r>
    </w:p>
    <w:sectPr>
      <w:headerReference r:id="rId3" w:type="default"/>
      <w:type w:val="continuous"/>
      <w:pgSz w:w="11906" w:h="16838"/>
      <w:pgMar w:top="1440" w:right="1287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2NGI5MDYxMmQ4MDJiNTM5YTQ4ZjMzYTdhNzdlYTQifQ=="/>
  </w:docVars>
  <w:rsids>
    <w:rsidRoot w:val="00411852"/>
    <w:rsid w:val="0000242D"/>
    <w:rsid w:val="000555BD"/>
    <w:rsid w:val="000841AB"/>
    <w:rsid w:val="00092B63"/>
    <w:rsid w:val="00094C68"/>
    <w:rsid w:val="000B387F"/>
    <w:rsid w:val="000C33B1"/>
    <w:rsid w:val="000D2476"/>
    <w:rsid w:val="000E61FC"/>
    <w:rsid w:val="001328A2"/>
    <w:rsid w:val="0016451B"/>
    <w:rsid w:val="00176D08"/>
    <w:rsid w:val="00186B84"/>
    <w:rsid w:val="00191607"/>
    <w:rsid w:val="001B1F96"/>
    <w:rsid w:val="001D556C"/>
    <w:rsid w:val="001E3B77"/>
    <w:rsid w:val="002106EB"/>
    <w:rsid w:val="0023489E"/>
    <w:rsid w:val="00242874"/>
    <w:rsid w:val="002523C2"/>
    <w:rsid w:val="00275B67"/>
    <w:rsid w:val="002A4D5E"/>
    <w:rsid w:val="002B6A47"/>
    <w:rsid w:val="002D2E78"/>
    <w:rsid w:val="002E20B7"/>
    <w:rsid w:val="002E2B20"/>
    <w:rsid w:val="002F0211"/>
    <w:rsid w:val="00325613"/>
    <w:rsid w:val="00345F72"/>
    <w:rsid w:val="00355F1A"/>
    <w:rsid w:val="003741DA"/>
    <w:rsid w:val="003B47CE"/>
    <w:rsid w:val="003D2CD3"/>
    <w:rsid w:val="003D4FA0"/>
    <w:rsid w:val="003E5F1F"/>
    <w:rsid w:val="00411852"/>
    <w:rsid w:val="004128D8"/>
    <w:rsid w:val="00420E02"/>
    <w:rsid w:val="004275F1"/>
    <w:rsid w:val="004561AD"/>
    <w:rsid w:val="00460437"/>
    <w:rsid w:val="0046260F"/>
    <w:rsid w:val="0046527A"/>
    <w:rsid w:val="00471DC3"/>
    <w:rsid w:val="004741A1"/>
    <w:rsid w:val="0047731B"/>
    <w:rsid w:val="00480A98"/>
    <w:rsid w:val="00481075"/>
    <w:rsid w:val="004B1B0F"/>
    <w:rsid w:val="004B5E40"/>
    <w:rsid w:val="004C360C"/>
    <w:rsid w:val="004E15EF"/>
    <w:rsid w:val="004E4101"/>
    <w:rsid w:val="004E6313"/>
    <w:rsid w:val="00500163"/>
    <w:rsid w:val="00505620"/>
    <w:rsid w:val="00517B7A"/>
    <w:rsid w:val="00544013"/>
    <w:rsid w:val="00572FA1"/>
    <w:rsid w:val="005818B5"/>
    <w:rsid w:val="00581915"/>
    <w:rsid w:val="00596378"/>
    <w:rsid w:val="005A0779"/>
    <w:rsid w:val="005A549D"/>
    <w:rsid w:val="005E0D49"/>
    <w:rsid w:val="005E4470"/>
    <w:rsid w:val="005F086B"/>
    <w:rsid w:val="005F4AD1"/>
    <w:rsid w:val="0061038E"/>
    <w:rsid w:val="00615FDC"/>
    <w:rsid w:val="006235FA"/>
    <w:rsid w:val="00627CB6"/>
    <w:rsid w:val="00631466"/>
    <w:rsid w:val="006407F5"/>
    <w:rsid w:val="00642569"/>
    <w:rsid w:val="0065286C"/>
    <w:rsid w:val="006601F7"/>
    <w:rsid w:val="00662B5A"/>
    <w:rsid w:val="006A1D0B"/>
    <w:rsid w:val="006A56B0"/>
    <w:rsid w:val="006B4A58"/>
    <w:rsid w:val="006D7E52"/>
    <w:rsid w:val="006E545A"/>
    <w:rsid w:val="0070175B"/>
    <w:rsid w:val="007019B5"/>
    <w:rsid w:val="00702A09"/>
    <w:rsid w:val="00716AA9"/>
    <w:rsid w:val="0071754E"/>
    <w:rsid w:val="00725B22"/>
    <w:rsid w:val="007275E8"/>
    <w:rsid w:val="00730B1D"/>
    <w:rsid w:val="00742047"/>
    <w:rsid w:val="00746EE5"/>
    <w:rsid w:val="0075089D"/>
    <w:rsid w:val="00752FAD"/>
    <w:rsid w:val="00760FAA"/>
    <w:rsid w:val="00772024"/>
    <w:rsid w:val="007911CE"/>
    <w:rsid w:val="007A668A"/>
    <w:rsid w:val="007B2905"/>
    <w:rsid w:val="007E2DB2"/>
    <w:rsid w:val="007E76EE"/>
    <w:rsid w:val="0081491C"/>
    <w:rsid w:val="00820DD5"/>
    <w:rsid w:val="00836EE0"/>
    <w:rsid w:val="00842857"/>
    <w:rsid w:val="00844439"/>
    <w:rsid w:val="00856DF9"/>
    <w:rsid w:val="008858C5"/>
    <w:rsid w:val="00886205"/>
    <w:rsid w:val="0089797A"/>
    <w:rsid w:val="008B00A3"/>
    <w:rsid w:val="008C7A0E"/>
    <w:rsid w:val="008D7772"/>
    <w:rsid w:val="008E6C8E"/>
    <w:rsid w:val="008F15A1"/>
    <w:rsid w:val="009116BD"/>
    <w:rsid w:val="009154B9"/>
    <w:rsid w:val="00934A36"/>
    <w:rsid w:val="009428F6"/>
    <w:rsid w:val="00972764"/>
    <w:rsid w:val="00986867"/>
    <w:rsid w:val="00991D89"/>
    <w:rsid w:val="009924EE"/>
    <w:rsid w:val="009B3D9D"/>
    <w:rsid w:val="009B3DDB"/>
    <w:rsid w:val="009C55F5"/>
    <w:rsid w:val="009D3B33"/>
    <w:rsid w:val="009D44BA"/>
    <w:rsid w:val="009D5098"/>
    <w:rsid w:val="009E16AC"/>
    <w:rsid w:val="009E787D"/>
    <w:rsid w:val="009F179D"/>
    <w:rsid w:val="00A11DDC"/>
    <w:rsid w:val="00A2653E"/>
    <w:rsid w:val="00A35BB6"/>
    <w:rsid w:val="00A42653"/>
    <w:rsid w:val="00A4375B"/>
    <w:rsid w:val="00A46B66"/>
    <w:rsid w:val="00A70AD0"/>
    <w:rsid w:val="00A8161A"/>
    <w:rsid w:val="00A82E77"/>
    <w:rsid w:val="00AA7055"/>
    <w:rsid w:val="00AA79AB"/>
    <w:rsid w:val="00AB7E8D"/>
    <w:rsid w:val="00AC225A"/>
    <w:rsid w:val="00AD34AE"/>
    <w:rsid w:val="00AE51F1"/>
    <w:rsid w:val="00AF064F"/>
    <w:rsid w:val="00AF647A"/>
    <w:rsid w:val="00B040CA"/>
    <w:rsid w:val="00B14F7C"/>
    <w:rsid w:val="00B30FC6"/>
    <w:rsid w:val="00B36B30"/>
    <w:rsid w:val="00B4354F"/>
    <w:rsid w:val="00B445EF"/>
    <w:rsid w:val="00B670B5"/>
    <w:rsid w:val="00BC4A80"/>
    <w:rsid w:val="00BD2161"/>
    <w:rsid w:val="00BE2FE6"/>
    <w:rsid w:val="00BE7F02"/>
    <w:rsid w:val="00C35B4C"/>
    <w:rsid w:val="00C5256A"/>
    <w:rsid w:val="00C52A44"/>
    <w:rsid w:val="00C716CB"/>
    <w:rsid w:val="00C80BF5"/>
    <w:rsid w:val="00C9484B"/>
    <w:rsid w:val="00CA0827"/>
    <w:rsid w:val="00CD0B72"/>
    <w:rsid w:val="00CD0E90"/>
    <w:rsid w:val="00CE03A4"/>
    <w:rsid w:val="00CF158A"/>
    <w:rsid w:val="00CF23DF"/>
    <w:rsid w:val="00CF458F"/>
    <w:rsid w:val="00D05EB3"/>
    <w:rsid w:val="00D13BE2"/>
    <w:rsid w:val="00D2575B"/>
    <w:rsid w:val="00D34045"/>
    <w:rsid w:val="00D455B8"/>
    <w:rsid w:val="00D51DDF"/>
    <w:rsid w:val="00D53A7C"/>
    <w:rsid w:val="00D55F2A"/>
    <w:rsid w:val="00D764D1"/>
    <w:rsid w:val="00D81570"/>
    <w:rsid w:val="00D93842"/>
    <w:rsid w:val="00DB5CB7"/>
    <w:rsid w:val="00DC1AEC"/>
    <w:rsid w:val="00DC532E"/>
    <w:rsid w:val="00DC72AF"/>
    <w:rsid w:val="00DC7F10"/>
    <w:rsid w:val="00DF693C"/>
    <w:rsid w:val="00DF757C"/>
    <w:rsid w:val="00DF7681"/>
    <w:rsid w:val="00E43A4C"/>
    <w:rsid w:val="00E45E17"/>
    <w:rsid w:val="00E531FF"/>
    <w:rsid w:val="00E60DCB"/>
    <w:rsid w:val="00E77BB4"/>
    <w:rsid w:val="00E909DB"/>
    <w:rsid w:val="00E96C48"/>
    <w:rsid w:val="00EB1122"/>
    <w:rsid w:val="00F100EA"/>
    <w:rsid w:val="00F431E7"/>
    <w:rsid w:val="00F5521B"/>
    <w:rsid w:val="00F62A1C"/>
    <w:rsid w:val="00F775FC"/>
    <w:rsid w:val="00F80AF3"/>
    <w:rsid w:val="00F81541"/>
    <w:rsid w:val="00F94637"/>
    <w:rsid w:val="00FA366D"/>
    <w:rsid w:val="00FB065F"/>
    <w:rsid w:val="00FD4FE5"/>
    <w:rsid w:val="00FE5720"/>
    <w:rsid w:val="0230785B"/>
    <w:rsid w:val="17A56F2A"/>
    <w:rsid w:val="368D34B9"/>
    <w:rsid w:val="38785F57"/>
    <w:rsid w:val="403D25C0"/>
    <w:rsid w:val="4BB3112E"/>
    <w:rsid w:val="668C6E29"/>
    <w:rsid w:val="76482F5B"/>
    <w:rsid w:val="785C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/>
      <w:sz w:val="32"/>
      <w:szCs w:val="32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宋体" w:hAnsi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微软(中国)总代理</Company>
  <Pages>2</Pages>
  <Words>683</Words>
  <Characters>727</Characters>
  <Lines>5</Lines>
  <Paragraphs>1</Paragraphs>
  <TotalTime>1</TotalTime>
  <ScaleCrop>false</ScaleCrop>
  <LinksUpToDate>false</LinksUpToDate>
  <CharactersWithSpaces>861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2023-04-14T01:26:00Z</dcterms:created>
  <dc:creator>GhostXP</dc:creator>
  <cp:lastModifiedBy>xfzxk03</cp:lastModifiedBy>
  <dcterms:modified xsi:type="dcterms:W3CDTF">2023-06-26T05:20:34Z</dcterms:modified>
  <dc:title>减刑建议书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5F129FEEE4584425A15F8802126D1A3A_12</vt:lpwstr>
  </property>
</Properties>
</file>