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李键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1970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</w:t>
      </w:r>
      <w:r>
        <w:rPr>
          <w:rFonts w:hint="eastAsia" w:ascii="仿宋" w:hAnsi="仿宋" w:eastAsia="仿宋"/>
          <w:sz w:val="32"/>
          <w:szCs w:val="32"/>
          <w:lang w:eastAsia="zh-CN"/>
        </w:rPr>
        <w:t>中专</w:t>
      </w:r>
      <w:r>
        <w:rPr>
          <w:rFonts w:hint="eastAsia" w:ascii="仿宋" w:hAnsi="仿宋" w:eastAsia="仿宋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李键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李键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减刑八个月。特报请裁定。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4FF7F75"/>
    <w:rsid w:val="364B5493"/>
    <w:rsid w:val="371B2951"/>
    <w:rsid w:val="38830DBC"/>
    <w:rsid w:val="38B13162"/>
    <w:rsid w:val="3A9F4B06"/>
    <w:rsid w:val="3B0873D9"/>
    <w:rsid w:val="3BAA19E0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2025-08-26T01:37:42Z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