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罪犯吉克哈坡，男，</w:t>
      </w:r>
      <w:r>
        <w:rPr>
          <w:rFonts w:hint="eastAsia" w:ascii="仿宋_GB2312" w:hAnsi="仿宋" w:eastAsia="仿宋_GB2312"/>
          <w:sz w:val="32"/>
          <w:szCs w:val="32"/>
        </w:rPr>
        <w:t>1983年7月4日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出生，小学文化，现在四川省攀西监狱服刑。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罪犯吉克哈坡在服刑期间，认真遵守监规，接受教育改造，确有悔改表现。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根据《中华人民共和国监狱法》第二十九条、《中华人民共和国刑法》第七十八条、《中华人民共和国刑事诉讼法》第二百七十三条的规定，建议对罪犯吉克哈坡减刑八个月。特报请裁定。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C36286"/>
    <w:rsid w:val="00FC0F6C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2B3C86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217</Characters>
  <Lines>1</Lines>
  <Paragraphs>1</Paragraphs>
  <TotalTime>5</TotalTime>
  <ScaleCrop>false</ScaleCrop>
  <LinksUpToDate>false</LinksUpToDate>
  <CharactersWithSpaces>254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2025-11-27T01:40:25Z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