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四川省攀西监狱报请减刑建议书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罪犯刘成刚，男，</w:t>
      </w:r>
      <w:r>
        <w:rPr>
          <w:rFonts w:hint="eastAsia" w:ascii="仿宋_GB2312" w:hAnsi="仿宋" w:eastAsia="仿宋_GB2312"/>
          <w:sz w:val="32"/>
          <w:szCs w:val="32"/>
        </w:rPr>
        <w:t>1991年10月26日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出生，初中文化，现在四川省攀西监狱服刑。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罪犯刘成刚在服刑期间，认真遵守监规，接受教育改造，确有悔改表现。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根据《中华人民共和国监狱法》第二十九条、《中华人民共和国刑法》第七十八条、《中华人民共和国刑事诉讼法》第二百七十三条的规定，建议对罪犯刘成刚减刑七个月。特报请裁定。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四川省攀西监狱</w:t>
      </w:r>
    </w:p>
    <w:p>
      <w:pPr>
        <w:spacing w:line="6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732065"/>
    <w:rsid w:val="00C36286"/>
    <w:rsid w:val="00E53FA5"/>
    <w:rsid w:val="00FE0C57"/>
    <w:rsid w:val="05372893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217</Characters>
  <Lines>1</Lines>
  <Paragraphs>1</Paragraphs>
  <TotalTime>5</TotalTime>
  <ScaleCrop>false</ScaleCrop>
  <LinksUpToDate>false</LinksUpToDate>
  <CharactersWithSpaces>253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2023-11-02T15:42:00Z</dcterms:created>
  <dc:creator>Administrator</dc:creator>
  <cp:lastModifiedBy>Administrator</cp:lastModifiedBy>
  <dcterms:modified xsi:type="dcterms:W3CDTF">2025-11-19T03:18:35Z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