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罪犯石林，男，</w:t>
      </w:r>
      <w:r>
        <w:rPr>
          <w:rFonts w:hint="eastAsia" w:ascii="仿宋_GB2312" w:hAnsi="仿宋" w:eastAsia="仿宋_GB2312"/>
          <w:sz w:val="32"/>
          <w:szCs w:val="32"/>
        </w:rPr>
        <w:t>2005年2月5日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出生，初中文化，现在四川省攀西监狱服刑。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罪犯石林在服刑期间，认真遵守监规，接受教育改造，确有悔改表现。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根据《中华人民共和国监狱法》第二十九条、《中华人民共和国刑法》第七十八条、《中华人民共和国刑事诉讼法》第二百七十三条的规定，建议对罪犯石林减刑五个月。特报请裁定。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16CFC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2068C5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212</Characters>
  <Lines>1</Lines>
  <Paragraphs>1</Paragraphs>
  <TotalTime>5</TotalTime>
  <ScaleCrop>false</ScaleCrop>
  <LinksUpToDate>false</LinksUpToDate>
  <CharactersWithSpaces>248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