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(2024)川攀监减字第0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46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杨冲</w:t>
      </w:r>
      <w:r>
        <w:rPr>
          <w:rFonts w:hint="eastAsia" w:ascii="仿宋_GB2312" w:hAnsi="仿宋" w:eastAsia="仿宋_GB2312"/>
          <w:sz w:val="32"/>
          <w:szCs w:val="32"/>
        </w:rPr>
        <w:t>,男，19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79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0日出生，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汉</w:t>
      </w:r>
      <w:r>
        <w:rPr>
          <w:rFonts w:hint="eastAsia" w:ascii="仿宋_GB2312" w:hAnsi="仿宋" w:eastAsia="仿宋_GB2312"/>
          <w:sz w:val="32"/>
          <w:szCs w:val="32"/>
        </w:rPr>
        <w:t>族，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初中</w:t>
      </w:r>
      <w:r>
        <w:rPr>
          <w:rFonts w:hint="eastAsia" w:ascii="仿宋_GB2312" w:hAnsi="仿宋" w:eastAsia="仿宋_GB2312"/>
          <w:sz w:val="32"/>
          <w:szCs w:val="32"/>
        </w:rPr>
        <w:t>文化，捕前职业：农民，原户籍所在地：四川省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仪陇县</w:t>
      </w:r>
      <w:r>
        <w:rPr>
          <w:rFonts w:hint="eastAsia" w:ascii="仿宋_GB2312" w:hAnsi="仿宋" w:eastAsia="仿宋_GB2312"/>
          <w:sz w:val="32"/>
          <w:szCs w:val="32"/>
        </w:rPr>
        <w:t>。现在四川省攀西监狱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监区服刑。</w:t>
      </w:r>
    </w:p>
    <w:p>
      <w:pPr>
        <w:spacing w:line="46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故意杀人</w:t>
      </w:r>
      <w:r>
        <w:rPr>
          <w:rFonts w:hint="eastAsia" w:ascii="仿宋_GB2312" w:hAnsi="仿宋" w:eastAsia="仿宋_GB2312"/>
          <w:sz w:val="32"/>
          <w:szCs w:val="32"/>
        </w:rPr>
        <w:t>罪，经四川省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攀枝花市</w:t>
      </w:r>
      <w:r>
        <w:rPr>
          <w:rFonts w:hint="eastAsia" w:ascii="仿宋_GB2312" w:hAnsi="仿宋" w:eastAsia="仿宋_GB2312"/>
          <w:sz w:val="32"/>
          <w:szCs w:val="32"/>
        </w:rPr>
        <w:t>中级人民法院于20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/>
          <w:sz w:val="32"/>
          <w:szCs w:val="32"/>
        </w:rPr>
        <w:t>日以（20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)川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4刑初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号刑事判决书判处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无期徒刑，</w:t>
      </w:r>
      <w:r>
        <w:rPr>
          <w:rFonts w:hint="eastAsia" w:ascii="仿宋_GB2312" w:hAnsi="仿宋" w:eastAsia="仿宋_GB2312"/>
          <w:sz w:val="32"/>
          <w:szCs w:val="32"/>
        </w:rPr>
        <w:t>剥夺政治权利终身。被告人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杨冲未</w:t>
      </w:r>
      <w:r>
        <w:rPr>
          <w:rFonts w:hint="eastAsia" w:ascii="仿宋_GB2312" w:hAnsi="仿宋" w:eastAsia="仿宋_GB2312"/>
          <w:sz w:val="32"/>
          <w:szCs w:val="32"/>
        </w:rPr>
        <w:t>上诉。刑期自20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 xml:space="preserve"> 月1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  <w:szCs w:val="32"/>
        </w:rPr>
        <w:t>日起。于20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日交付我狱执行刑罚。</w:t>
      </w:r>
    </w:p>
    <w:p>
      <w:pPr>
        <w:spacing w:line="46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期间，通过监狱开展的系统教育，对自己的犯罪行为有较深刻认识，意识到违法犯罪给国家、社会以及个人和家庭带来的严重危害，从而能认罪悔罪；遵守法律法规及监规，接受教育改造；积极参加思想、文化、职业技术教育；该犯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劳动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改造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中，服从管理，认真学习技术，熟练掌握劳动技能，自觉遵守安全操作规程及劳动纪律，努力完成劳动任务。2020年7月至2024年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月考核期内获得考核表扬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个，</w:t>
      </w:r>
      <w:r>
        <w:rPr>
          <w:rFonts w:hint="eastAsia" w:ascii="仿宋_GB2312" w:hAnsi="仿宋" w:eastAsia="仿宋_GB2312"/>
          <w:sz w:val="32"/>
          <w:szCs w:val="32"/>
        </w:rPr>
        <w:t>悔改表现评定分值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为9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/>
          <w:sz w:val="32"/>
          <w:szCs w:val="32"/>
        </w:rPr>
        <w:t>分，结论为确有悔改表现。</w:t>
      </w:r>
    </w:p>
    <w:p>
      <w:pPr>
        <w:spacing w:line="46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杨冲</w:t>
      </w:r>
      <w:r>
        <w:rPr>
          <w:rFonts w:hint="eastAsia" w:ascii="仿宋_GB2312" w:hAnsi="仿宋" w:eastAsia="仿宋_GB2312"/>
          <w:sz w:val="32"/>
          <w:szCs w:val="32"/>
        </w:rPr>
        <w:t>在服刑期间，能够认罪悔罪，遵守法律法规及监规，接受教育改造，参加思想、文化、职业技术学习，考试成绩合格，积极参加劳动，努力完成劳动任务，确有悔改表现表现。该犯系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故意杀人被判处无期徒刑</w:t>
      </w:r>
      <w:r>
        <w:rPr>
          <w:rFonts w:hint="eastAsia" w:ascii="仿宋_GB2312" w:hAnsi="仿宋" w:eastAsia="仿宋_GB2312"/>
          <w:sz w:val="32"/>
          <w:szCs w:val="32"/>
        </w:rPr>
        <w:t>罪犯，依法应当从严。</w:t>
      </w:r>
    </w:p>
    <w:p>
      <w:pPr>
        <w:spacing w:line="46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为此，根据《中华人民共和国监狱法》第二十九条、《中 华人民共和国刑法》第七十八条、《中华人民共和国刑事诉 讼法》第二百七十三条第二款的规定，建议对罪犯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杨冲</w:t>
      </w:r>
      <w:r>
        <w:rPr>
          <w:rFonts w:hint="eastAsia" w:ascii="仿宋_GB2312" w:hAnsi="仿宋" w:eastAsia="仿宋_GB2312"/>
          <w:sz w:val="32"/>
          <w:szCs w:val="32"/>
        </w:rPr>
        <w:t>减为有期徒刑二十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年，剥夺政治权利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七</w:t>
      </w:r>
      <w:r>
        <w:rPr>
          <w:rFonts w:hint="eastAsia" w:ascii="仿宋_GB2312" w:hAnsi="仿宋" w:eastAsia="仿宋_GB2312"/>
          <w:sz w:val="32"/>
          <w:szCs w:val="32"/>
        </w:rPr>
        <w:t>年。特报请裁定。</w:t>
      </w:r>
    </w:p>
    <w:p>
      <w:pPr>
        <w:spacing w:line="460" w:lineRule="exact"/>
        <w:ind w:left="210" w:leftChars="100"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此致</w:t>
      </w:r>
    </w:p>
    <w:p>
      <w:pPr>
        <w:spacing w:line="460" w:lineRule="exact"/>
        <w:ind w:left="210" w:leftChars="100" w:firstLine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</w:p>
    <w:p>
      <w:pPr>
        <w:spacing w:line="420" w:lineRule="exact"/>
        <w:ind w:firstLine="200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right="32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>
      <w:pPr>
        <w:ind w:right="16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2024年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9日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杨冲</w:t>
      </w:r>
      <w:r>
        <w:rPr>
          <w:rFonts w:hint="eastAsia" w:ascii="仿宋_GB2312" w:hAnsi="仿宋" w:eastAsia="仿宋_GB2312"/>
          <w:sz w:val="32"/>
          <w:szCs w:val="32"/>
        </w:rPr>
        <w:t>减刑材料共 1卷1册。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33C87"/>
    <w:rsid w:val="000363E0"/>
    <w:rsid w:val="00074CBE"/>
    <w:rsid w:val="000826BD"/>
    <w:rsid w:val="00092EFD"/>
    <w:rsid w:val="00095534"/>
    <w:rsid w:val="000B105E"/>
    <w:rsid w:val="000C0029"/>
    <w:rsid w:val="000C68B0"/>
    <w:rsid w:val="00133043"/>
    <w:rsid w:val="00191337"/>
    <w:rsid w:val="001A13D8"/>
    <w:rsid w:val="001D3903"/>
    <w:rsid w:val="00201749"/>
    <w:rsid w:val="002252D4"/>
    <w:rsid w:val="00287D8E"/>
    <w:rsid w:val="00297591"/>
    <w:rsid w:val="002B175E"/>
    <w:rsid w:val="002D2005"/>
    <w:rsid w:val="00301B9E"/>
    <w:rsid w:val="0033564A"/>
    <w:rsid w:val="003811A5"/>
    <w:rsid w:val="003E7FC0"/>
    <w:rsid w:val="00406606"/>
    <w:rsid w:val="004250C9"/>
    <w:rsid w:val="004268D4"/>
    <w:rsid w:val="004364C2"/>
    <w:rsid w:val="004A4930"/>
    <w:rsid w:val="00502054"/>
    <w:rsid w:val="005628A3"/>
    <w:rsid w:val="005D0891"/>
    <w:rsid w:val="00602ED9"/>
    <w:rsid w:val="00611BDD"/>
    <w:rsid w:val="006649CC"/>
    <w:rsid w:val="006B481E"/>
    <w:rsid w:val="006C50B8"/>
    <w:rsid w:val="00703E43"/>
    <w:rsid w:val="00704915"/>
    <w:rsid w:val="007306E9"/>
    <w:rsid w:val="00753727"/>
    <w:rsid w:val="007B131E"/>
    <w:rsid w:val="007F61F8"/>
    <w:rsid w:val="00876A61"/>
    <w:rsid w:val="0088450B"/>
    <w:rsid w:val="008C39FE"/>
    <w:rsid w:val="00947676"/>
    <w:rsid w:val="00956BC3"/>
    <w:rsid w:val="009A23C4"/>
    <w:rsid w:val="009D6751"/>
    <w:rsid w:val="00A02C50"/>
    <w:rsid w:val="00A17FA3"/>
    <w:rsid w:val="00AA1760"/>
    <w:rsid w:val="00AD0C0B"/>
    <w:rsid w:val="00B14586"/>
    <w:rsid w:val="00B528B0"/>
    <w:rsid w:val="00B64710"/>
    <w:rsid w:val="00BD2AB7"/>
    <w:rsid w:val="00BD6E00"/>
    <w:rsid w:val="00BD78D1"/>
    <w:rsid w:val="00BF7AE3"/>
    <w:rsid w:val="00C372BD"/>
    <w:rsid w:val="00C4071C"/>
    <w:rsid w:val="00C95144"/>
    <w:rsid w:val="00C951CE"/>
    <w:rsid w:val="00CA196F"/>
    <w:rsid w:val="00CA2ED8"/>
    <w:rsid w:val="00CE42AB"/>
    <w:rsid w:val="00CE59BE"/>
    <w:rsid w:val="00D1220E"/>
    <w:rsid w:val="00D63E5A"/>
    <w:rsid w:val="00DA7911"/>
    <w:rsid w:val="00EB63CB"/>
    <w:rsid w:val="00EC4A22"/>
    <w:rsid w:val="00EF7368"/>
    <w:rsid w:val="00F363B6"/>
    <w:rsid w:val="00F67C37"/>
    <w:rsid w:val="00FF5703"/>
    <w:rsid w:val="03D92E7E"/>
    <w:rsid w:val="458B1219"/>
    <w:rsid w:val="6717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177</Words>
  <Characters>1010</Characters>
  <Lines>8</Lines>
  <Paragraphs>2</Paragraphs>
  <TotalTime>337</TotalTime>
  <ScaleCrop>false</ScaleCrop>
  <LinksUpToDate>false</LinksUpToDate>
  <CharactersWithSpaces>1185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2024-08-12T08:38:00Z</cp:lastPrinted>
  <dcterms:modified xsi:type="dcterms:W3CDTF">2024-10-31T01:29:24Z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