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widowControl/>
        <w:spacing w:beforeAutospacing="0" w:afterAutospacing="0" w:line="520" w:lineRule="exact"/>
        <w:jc w:val="center"/>
        <w:rPr>
          <w:rFonts w:hint="eastAsia" w:ascii="黑体" w:hAnsi="黑体" w:eastAsia="黑体" w:cs="黑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</w:p>
    <w:p>
      <w:pPr>
        <w:pStyle w:val="3"/>
        <w:widowControl/>
        <w:spacing w:beforeAutospacing="0" w:afterAutospacing="0" w:line="520" w:lineRule="exact"/>
        <w:jc w:val="center"/>
        <w:rPr>
          <w:rFonts w:ascii="黑体" w:hAnsi="黑体" w:eastAsia="黑体" w:cs="黑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四川省绵阳监狱报请减刑建议书</w:t>
      </w:r>
    </w:p>
    <w:p>
      <w:pPr>
        <w:spacing w:line="400" w:lineRule="exact"/>
        <w:ind w:firstLine="640" w:firstLineChars="200"/>
        <w:rPr>
          <w:rFonts w:hint="eastAsia" w:ascii="仿宋" w:hAnsi="仿宋" w:eastAsia="仿宋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ascii="仿宋" w:hAnsi="仿宋" w:eastAsia="仿宋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 w:firstLineChars="200"/>
        <w:textAlignment w:val="auto"/>
        <w:rPr>
          <w:rFonts w:hint="eastAsia"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罪犯</w:t>
      </w:r>
      <w:r>
        <w:rPr>
          <w:rFonts w:hint="eastAsia" w:ascii="仿宋" w:hAnsi="仿宋" w:eastAsia="仿宋"/>
          <w:sz w:val="32"/>
          <w:szCs w:val="32"/>
        </w:rPr>
        <w:t>彭孝伟，男，1975年08月03日出生，小学</w:t>
      </w:r>
      <w:r>
        <w:rPr>
          <w:rFonts w:hint="eastAsia" w:ascii="仿宋" w:hAnsi="仿宋" w:eastAsia="仿宋" w:cs="宋体"/>
          <w:color w:val="auto"/>
          <w:sz w:val="32"/>
          <w:szCs w:val="32"/>
        </w:rPr>
        <w:t>文化</w:t>
      </w:r>
      <w:r>
        <w:rPr>
          <w:rFonts w:hint="eastAsia" w:ascii="仿宋" w:hAnsi="仿宋" w:eastAsia="仿宋"/>
          <w:color w:val="auto"/>
          <w:sz w:val="32"/>
          <w:szCs w:val="32"/>
        </w:rPr>
        <w:t>，</w:t>
      </w: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现在四川省绵阳监狱服刑</w:t>
      </w:r>
      <w:r>
        <w:rPr>
          <w:rFonts w:hint="eastAsia" w:ascii="仿宋" w:hAnsi="仿宋" w:eastAsia="仿宋"/>
          <w:color w:val="000000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 w:firstLineChars="200"/>
        <w:textAlignment w:val="auto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  <w:lang w:eastAsia="zh-CN"/>
        </w:rPr>
        <w:t>该犯</w:t>
      </w:r>
      <w:r>
        <w:rPr>
          <w:rFonts w:hint="eastAsia" w:ascii="仿宋" w:hAnsi="仿宋" w:eastAsia="仿宋"/>
          <w:color w:val="000000"/>
          <w:sz w:val="32"/>
          <w:szCs w:val="32"/>
        </w:rPr>
        <w:t>在服刑期间，</w:t>
      </w: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认真</w:t>
      </w:r>
      <w:r>
        <w:rPr>
          <w:rFonts w:hint="eastAsia" w:ascii="仿宋" w:hAnsi="仿宋" w:eastAsia="仿宋"/>
          <w:color w:val="000000"/>
          <w:sz w:val="32"/>
          <w:szCs w:val="32"/>
        </w:rPr>
        <w:t>遵守监规，接受教育改造，确有悔改表现。</w:t>
      </w:r>
    </w:p>
    <w:p>
      <w:pPr>
        <w:spacing w:line="380" w:lineRule="exact"/>
        <w:ind w:left="149" w:leftChars="71"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 w:cs="宋体"/>
          <w:sz w:val="32"/>
          <w:szCs w:val="32"/>
        </w:rPr>
        <w:t>根据《中华人民共和国监狱法》第二十九条，《中华人民共和国刑法》第七十八条，《中华人民共和国刑事诉讼法》第二百七十三条的规定，</w:t>
      </w:r>
      <w:r>
        <w:rPr>
          <w:rFonts w:hint="eastAsia" w:ascii="仿宋" w:hAnsi="仿宋" w:eastAsia="仿宋" w:cs="仿宋_GB2312"/>
          <w:sz w:val="32"/>
          <w:szCs w:val="32"/>
        </w:rPr>
        <w:t>建议对罪犯</w:t>
      </w:r>
      <w:r>
        <w:rPr>
          <w:rFonts w:hint="eastAsia" w:ascii="仿宋" w:hAnsi="仿宋" w:eastAsia="仿宋"/>
          <w:sz w:val="32"/>
          <w:szCs w:val="32"/>
        </w:rPr>
        <w:t>彭孝伟减为有期徒刑二十五年，剥夺政治权利九年，特报请裁定。</w:t>
      </w:r>
      <w:r>
        <w:rPr>
          <w:rFonts w:hint="eastAsia"/>
          <w:sz w:val="32"/>
          <w:szCs w:val="32"/>
        </w:rPr>
        <w:t xml:space="preserve">                                                                                            </w:t>
      </w:r>
    </w:p>
    <w:p>
      <w:pPr>
        <w:pStyle w:val="2"/>
        <w:spacing w:line="380" w:lineRule="exact"/>
        <w:ind w:firstLine="960" w:firstLineChars="3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此　致　</w:t>
      </w:r>
    </w:p>
    <w:p>
      <w:pPr>
        <w:spacing w:line="380" w:lineRule="exac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四川省高级人民法院</w:t>
      </w:r>
    </w:p>
    <w:p>
      <w:pPr>
        <w:widowControl/>
        <w:spacing w:line="500" w:lineRule="exact"/>
        <w:jc w:val="left"/>
        <w:rPr>
          <w:rFonts w:ascii="仿宋" w:hAnsi="仿宋" w:eastAsia="仿宋" w:cs="仿宋_GB2312"/>
          <w:color w:val="auto"/>
          <w:sz w:val="32"/>
          <w:szCs w:val="32"/>
        </w:rPr>
      </w:pPr>
    </w:p>
    <w:p>
      <w:pPr>
        <w:widowControl/>
        <w:spacing w:line="500" w:lineRule="exact"/>
        <w:ind w:firstLine="7360" w:firstLineChars="2300"/>
        <w:jc w:val="left"/>
        <w:rPr>
          <w:rFonts w:hint="eastAsia" w:ascii="仿宋" w:hAnsi="仿宋" w:eastAsia="仿宋" w:cs="仿宋_GB2312"/>
          <w:color w:val="auto"/>
          <w:sz w:val="32"/>
          <w:szCs w:val="32"/>
        </w:rPr>
      </w:pPr>
    </w:p>
    <w:p>
      <w:pPr>
        <w:widowControl/>
        <w:spacing w:line="500" w:lineRule="exact"/>
        <w:ind w:firstLine="7360" w:firstLineChars="2300"/>
        <w:jc w:val="left"/>
        <w:rPr>
          <w:rFonts w:hint="eastAsia" w:ascii="仿宋" w:hAnsi="仿宋" w:eastAsia="仿宋" w:cs="仿宋_GB2312"/>
          <w:color w:val="auto"/>
          <w:sz w:val="32"/>
          <w:szCs w:val="32"/>
        </w:rPr>
      </w:pPr>
    </w:p>
    <w:p>
      <w:pPr>
        <w:widowControl/>
        <w:spacing w:line="500" w:lineRule="exact"/>
        <w:ind w:firstLine="5440" w:firstLineChars="1700"/>
        <w:jc w:val="left"/>
        <w:rPr>
          <w:rFonts w:ascii="仿宋" w:hAnsi="仿宋" w:eastAsia="仿宋" w:cs="仿宋_GB2312"/>
          <w:color w:val="auto"/>
          <w:sz w:val="32"/>
          <w:szCs w:val="32"/>
        </w:rPr>
      </w:pPr>
      <w:r>
        <w:rPr>
          <w:rFonts w:hint="eastAsia" w:ascii="仿宋" w:hAnsi="仿宋" w:eastAsia="仿宋" w:cs="仿宋_GB2312"/>
          <w:color w:val="auto"/>
          <w:sz w:val="32"/>
          <w:szCs w:val="32"/>
        </w:rPr>
        <w:t>四川省绵阳监狱</w:t>
      </w:r>
    </w:p>
    <w:p>
      <w:pPr>
        <w:ind w:firstLine="5120" w:firstLineChars="1600"/>
        <w:rPr>
          <w:rFonts w:hint="eastAsia" w:asciiTheme="minorEastAsia" w:hAnsiTheme="minorEastAsia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 xml:space="preserve">  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2025年12月24日</w:t>
      </w:r>
    </w:p>
    <w:p>
      <w:pPr>
        <w:jc w:val="center"/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altName w:val="方正仿宋_GBK"/>
    <w:panose1 w:val="00000000000000000000"/>
    <w:charset w:val="86"/>
    <w:family w:val="modern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43AF"/>
    <w:rsid w:val="00615E38"/>
    <w:rsid w:val="00D743AF"/>
    <w:rsid w:val="FBBB25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qFormat="1" w:unhideWhenUsed="0" w:uiPriority="0" w:semiHidden="0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link w:val="6"/>
    <w:qFormat/>
    <w:uiPriority w:val="0"/>
    <w:rPr>
      <w:rFonts w:ascii="Times New Roman" w:hAnsi="Times New Roman" w:eastAsia="宋体" w:cs="Times New Roman"/>
      <w:sz w:val="30"/>
      <w:szCs w:val="30"/>
    </w:rPr>
  </w:style>
  <w:style w:type="paragraph" w:styleId="3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  <w:szCs w:val="24"/>
    </w:rPr>
  </w:style>
  <w:style w:type="character" w:customStyle="1" w:styleId="6">
    <w:name w:val="称呼 Char"/>
    <w:basedOn w:val="5"/>
    <w:link w:val="2"/>
    <w:qFormat/>
    <w:uiPriority w:val="0"/>
    <w:rPr>
      <w:rFonts w:ascii="Times New Roman" w:hAnsi="Times New Roman" w:eastAsia="宋体" w:cs="Times New Roman"/>
      <w:sz w:val="30"/>
      <w:szCs w:val="3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HP</Company>
  <Pages>1</Pages>
  <Words>162</Words>
  <Characters>927</Characters>
  <Lines>7</Lines>
  <Paragraphs>2</Paragraphs>
  <TotalTime>0</TotalTime>
  <ScaleCrop>false</ScaleCrop>
  <LinksUpToDate>false</LinksUpToDate>
  <CharactersWithSpaces>1087</CharactersWithSpaces>
  <Application>WPS Office_11.8.2.11763_F1E327BC-269C-435d-A152-05C5408002CA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2025-12-30T17:03:00Z</dcterms:created>
  <dc:creator>庞小聪</dc:creator>
  <cp:lastModifiedBy>user</cp:lastModifiedBy>
  <dcterms:modified xsi:type="dcterms:W3CDTF">2025-12-31T09:29:34Z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2052-11.8.2.11763</vt:lpwstr>
  </property>
  <property fmtid="{D5CDD505-2E9C-101B-9397-08002B2CF9AE}" pid="3" name="ICV">
    <vt:lpwstr>0A5269CE9B418A217E7C546971059E45</vt:lpwstr>
  </property>
</Properties>
</file>