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龚德洪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1972年11月1日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罪犯龚德洪在服刑期间，能认罪悔罪，遵守法律法规及监规，接受教育改造，积极参加思想、文化、职业技术教育，积极参加劳动，努力完成劳动任务，确有悔改表现。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龚德洪减为有期徒刑二十五年，剥夺政治权利九年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" w:hAnsi="仿宋" w:eastAsia="仿宋"/>
          <w:color w:val="auto"/>
          <w:sz w:val="32"/>
          <w:szCs w:val="32"/>
        </w:rPr>
        <w:t>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280" w:firstLineChars="16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龚德洪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0517D7A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A4211F9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2026-02-02T07:35:07Z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