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罪犯彭健，男，1993年10月1日出生，汉族，初中文化，四川省沐川县人，现在四川省眉州监狱六监区服刑。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彭健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</w:t>
      </w:r>
      <w:r>
        <w:rPr>
          <w:rFonts w:ascii="仿宋" w:hAnsi="仿宋" w:eastAsia="仿宋"/>
          <w:sz w:val="32"/>
          <w:szCs w:val="32"/>
        </w:rPr>
        <w:t>彭健</w:t>
      </w:r>
      <w:r>
        <w:rPr>
          <w:rFonts w:hint="eastAsia" w:ascii="仿宋" w:hAnsi="仿宋" w:eastAsia="仿宋"/>
          <w:sz w:val="32"/>
          <w:szCs w:val="32"/>
        </w:rPr>
        <w:t>减</w:t>
      </w:r>
      <w:r>
        <w:rPr>
          <w:rFonts w:hint="eastAsia" w:ascii="仿宋" w:hAnsi="仿宋" w:eastAsia="仿宋"/>
          <w:sz w:val="32"/>
          <w:szCs w:val="32"/>
          <w:lang w:eastAsia="zh-CN"/>
        </w:rPr>
        <w:t>刑七个月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6560" w:firstLineChars="20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32"/>
          <w:szCs w:val="32"/>
        </w:rPr>
        <w:t xml:space="preserve">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二〇二六年一月二十八日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98403B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6F275BE2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