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 w:val="0"/>
          <w:bCs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罪犯田箫箫，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1995年5月26日</w:t>
      </w:r>
      <w:r>
        <w:rPr>
          <w:rFonts w:hint="eastAsia" w:ascii="仿宋" w:hAnsi="仿宋" w:eastAsia="仿宋"/>
          <w:color w:val="auto"/>
          <w:sz w:val="32"/>
          <w:szCs w:val="32"/>
        </w:rPr>
        <w:t>出生，初中文化，现在四川省眉州监狱一监区服刑。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田箫箫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为此，根据《中华人民共和国监狱法》第二十九条、《中华人民共和国刑法》第七十八条、《中华人民共和国刑事诉讼法》第二百七十三条第二款的规定，建议对罪犯田箫箫减刑五个月。特报请裁定。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  <w:bookmarkStart w:id="0" w:name="_GoBack"/>
      <w:bookmarkEnd w:id="0"/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2CC1676"/>
    <w:rsid w:val="643849AB"/>
    <w:rsid w:val="6905347F"/>
    <w:rsid w:val="6E4712D8"/>
    <w:rsid w:val="71800AD1"/>
    <w:rsid w:val="73777F02"/>
    <w:rsid w:val="7788733D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2025-07-28T02:16:22Z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