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罪犯刘欢，男，</w:t>
      </w:r>
      <w:r>
        <w:rPr>
          <w:rFonts w:ascii="仿宋" w:hAnsi="仿宋" w:eastAsia="仿宋"/>
          <w:sz w:val="32"/>
          <w:szCs w:val="32"/>
        </w:rPr>
        <w:t>1992年7月10日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为此，根据《中华人民共和国监狱法》第二</w:t>
      </w:r>
      <w:r>
        <w:rPr>
          <w:rFonts w:hint="eastAsia" w:ascii="仿宋_GB2312" w:hAnsi="宋体" w:eastAsia="仿宋_GB2312"/>
          <w:sz w:val="32"/>
          <w:szCs w:val="32"/>
        </w:rPr>
        <w:t>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，建议对罪犯刘欢减刑七个月。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DF6682C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5BA5A9D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42453B6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2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2025-07-01T06:27:55Z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