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EF" w:rsidRPr="00D468EF" w:rsidRDefault="00D468EF" w:rsidP="00D468EF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D468EF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D468EF" w:rsidRPr="00D468EF" w:rsidRDefault="00D468EF" w:rsidP="00D468EF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D468EF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D468EF" w:rsidRPr="00D468EF" w:rsidRDefault="00D468EF" w:rsidP="00D468E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468EF" w:rsidRPr="00D468EF" w:rsidRDefault="00D468EF" w:rsidP="00D468E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468EF" w:rsidRPr="00D468EF" w:rsidRDefault="00D468EF" w:rsidP="00D468E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罪犯丁震，男，1986年12月17日出生，</w:t>
      </w:r>
      <w:bookmarkStart w:id="0" w:name="_GoBack"/>
      <w:bookmarkEnd w:id="0"/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初中文化，现在四川省眉州监狱服刑。</w:t>
      </w:r>
    </w:p>
    <w:p w:rsidR="00D468EF" w:rsidRPr="00D468EF" w:rsidRDefault="00D468EF" w:rsidP="00D468E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罪犯丁震在服刑期间，能认罪悔罪，遵守法律法规及监规，接受教育改造，积极参加思想、文化、职业技术教育，积极参加劳动，努力完成劳动任务，确有悔改表现，该犯系十年以上的暴力犯罪，依法应当从严。</w:t>
      </w:r>
    </w:p>
    <w:p w:rsidR="00D468EF" w:rsidRPr="00D468EF" w:rsidRDefault="00D468EF" w:rsidP="00D468E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为此，根据《中华人民共和国监狱法》第二十九条、《中华人民共和国刑法》第七十八条、《中华人民共和国刑事诉讼法》第二百七十三条第二款的规定，建议对罪犯丁震减刑七个月。特报请裁定。</w:t>
      </w:r>
    </w:p>
    <w:p w:rsidR="00D468EF" w:rsidRPr="00D468EF" w:rsidRDefault="00D468EF" w:rsidP="00D468E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D468EF" w:rsidRPr="00D468EF" w:rsidRDefault="00D468EF" w:rsidP="00D468E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D468EF" w:rsidRPr="00D468EF" w:rsidRDefault="00D468EF" w:rsidP="00D468EF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D468EF" w:rsidRPr="00D468EF" w:rsidRDefault="00D468EF" w:rsidP="00D468EF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D468EF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sectPr w:rsidR="00D468EF" w:rsidRPr="00D468EF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00E7F"/>
    <w:rsid w:val="000C08F1"/>
    <w:rsid w:val="00734446"/>
    <w:rsid w:val="00C27F4D"/>
    <w:rsid w:val="00D468EF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2A9AF14C.dotm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2025-12-04T08:28:00Z</dcterms:modified>
</cp:coreProperties>
</file>