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</w:t>
      </w:r>
      <w:r>
        <w:rPr>
          <w:rFonts w:hint="eastAsia" w:ascii="黑体" w:hAnsi="黑体" w:eastAsia="黑体"/>
          <w:b/>
          <w:spacing w:val="50"/>
          <w:sz w:val="44"/>
          <w:szCs w:val="44"/>
          <w:lang w:eastAsia="zh-CN"/>
        </w:rPr>
        <w:t>假释</w:t>
      </w:r>
      <w:r>
        <w:rPr>
          <w:rFonts w:hint="eastAsia" w:ascii="黑体" w:hAnsi="黑体" w:eastAsia="黑体"/>
          <w:b/>
          <w:spacing w:val="50"/>
          <w:sz w:val="44"/>
          <w:szCs w:val="44"/>
        </w:rPr>
        <w:t>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罪犯易磊，男，1987年7月2日出生，高中文化，现在四川省眉州监狱服刑。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罪犯易磊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综上所述，罪犯易磊在服刑期间，能认罪悔罪，遵守法律法规及监规，接受教育改造，积极参加思想、文化、职业技术教育，积极参加劳动，努力完成劳动任务，确有悔改表现。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根据《中华人民共和国监狱法》第三十二条、《中华人民共和国刑法》第八十一条、《中华人民共和国刑事诉讼法》第二百七十三条第二款的规定，建议对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易磊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予以假释。特报请裁定。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>
      <w:pPr>
        <w:spacing w:line="580" w:lineRule="exact"/>
        <w:ind w:firstLine="6400" w:firstLineChars="20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二〇二五年九月二十九日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sz w:val="32"/>
          <w:szCs w:val="32"/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3E6CE7"/>
    <w:rsid w:val="63D71B7D"/>
    <w:rsid w:val="64945442"/>
    <w:rsid w:val="65713C88"/>
    <w:rsid w:val="66CF2E76"/>
    <w:rsid w:val="682B599E"/>
    <w:rsid w:val="685B0894"/>
    <w:rsid w:val="68AF3BEB"/>
    <w:rsid w:val="6A32754E"/>
    <w:rsid w:val="6B152B94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cp:lastPrinted>2025-09-30T07:38:11Z</cp:lastPrinted>
  <dcterms:modified xsi:type="dcterms:W3CDTF">2025-09-30T07:38:49Z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