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41" w:rsidRDefault="005B0441" w:rsidP="005B0441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5B0441" w:rsidRDefault="005B0441" w:rsidP="005B0441"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报请假释建议书</w:t>
      </w:r>
    </w:p>
    <w:p w:rsidR="005B0441" w:rsidRDefault="005B0441" w:rsidP="005B0441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5B0441" w:rsidRDefault="005B0441" w:rsidP="005B0441">
      <w:pPr>
        <w:wordWrap w:val="0"/>
        <w:spacing w:line="5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（2024</w:t>
      </w:r>
      <w:r>
        <w:rPr>
          <w:rFonts w:ascii="仿宋" w:eastAsia="仿宋" w:hAnsi="仿宋" w:hint="eastAsia"/>
          <w:sz w:val="32"/>
          <w:szCs w:val="32"/>
        </w:rPr>
        <w:t>）川眉狱假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字第9号</w:t>
      </w:r>
    </w:p>
    <w:p w:rsidR="005B0441" w:rsidRDefault="005B0441" w:rsidP="005B044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/>
          <w:sz w:val="32"/>
          <w:szCs w:val="32"/>
        </w:rPr>
        <w:t>范小龙</w:t>
      </w:r>
      <w:r>
        <w:rPr>
          <w:rFonts w:ascii="仿宋" w:eastAsia="仿宋" w:hAnsi="仿宋" w:hint="eastAsia"/>
          <w:bCs/>
          <w:sz w:val="32"/>
          <w:szCs w:val="32"/>
        </w:rPr>
        <w:t>，男，</w:t>
      </w:r>
      <w:r>
        <w:rPr>
          <w:rFonts w:ascii="仿宋" w:eastAsia="仿宋" w:hAnsi="仿宋"/>
          <w:bCs/>
          <w:sz w:val="32"/>
          <w:szCs w:val="32"/>
        </w:rPr>
        <w:t>1992年3月12日</w:t>
      </w:r>
      <w:r>
        <w:rPr>
          <w:rFonts w:ascii="仿宋" w:eastAsia="仿宋" w:hAnsi="仿宋" w:hint="eastAsia"/>
          <w:bCs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高中</w:t>
      </w:r>
      <w:r>
        <w:rPr>
          <w:rFonts w:ascii="仿宋" w:eastAsia="仿宋" w:hAnsi="仿宋" w:hint="eastAsia"/>
          <w:sz w:val="32"/>
          <w:szCs w:val="32"/>
        </w:rPr>
        <w:t>文化，户籍所在地</w:t>
      </w:r>
      <w:r>
        <w:rPr>
          <w:rFonts w:ascii="仿宋" w:eastAsia="仿宋" w:hAnsi="仿宋"/>
          <w:bCs/>
          <w:sz w:val="32"/>
          <w:szCs w:val="32"/>
        </w:rPr>
        <w:t>四川省眉山市东坡区</w:t>
      </w:r>
      <w:r>
        <w:rPr>
          <w:rFonts w:ascii="仿宋" w:eastAsia="仿宋" w:hAnsi="仿宋" w:hint="eastAsia"/>
          <w:sz w:val="32"/>
          <w:szCs w:val="32"/>
        </w:rPr>
        <w:t>，现在四川省眉州监狱三监区服刑。</w:t>
      </w:r>
    </w:p>
    <w:p w:rsidR="005B0441" w:rsidRDefault="005B0441" w:rsidP="005B044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</w:t>
      </w:r>
      <w:r>
        <w:rPr>
          <w:rFonts w:ascii="仿宋" w:eastAsia="仿宋" w:hAnsi="仿宋"/>
          <w:bCs/>
          <w:sz w:val="32"/>
          <w:szCs w:val="32"/>
        </w:rPr>
        <w:t>盗窃罪、伪造国家机关公文罪</w:t>
      </w:r>
      <w:r>
        <w:rPr>
          <w:rFonts w:ascii="仿宋" w:eastAsia="仿宋" w:hAnsi="仿宋" w:hint="eastAsia"/>
          <w:sz w:val="32"/>
          <w:szCs w:val="32"/>
        </w:rPr>
        <w:t>，经</w:t>
      </w:r>
      <w:r>
        <w:rPr>
          <w:rFonts w:ascii="仿宋" w:eastAsia="仿宋" w:hAnsi="仿宋"/>
          <w:bCs/>
          <w:sz w:val="32"/>
          <w:szCs w:val="32"/>
        </w:rPr>
        <w:t>四川省仁寿县人民法院</w:t>
      </w:r>
      <w:r>
        <w:rPr>
          <w:rFonts w:ascii="仿宋" w:eastAsia="仿宋" w:hAnsi="仿宋" w:hint="eastAsia"/>
          <w:bCs/>
          <w:sz w:val="32"/>
          <w:szCs w:val="32"/>
        </w:rPr>
        <w:t>于</w:t>
      </w:r>
      <w:r>
        <w:rPr>
          <w:rFonts w:ascii="仿宋" w:eastAsia="仿宋" w:hAnsi="仿宋"/>
          <w:bCs/>
          <w:sz w:val="32"/>
          <w:szCs w:val="32"/>
        </w:rPr>
        <w:t>2021年8月19日</w:t>
      </w:r>
      <w:r>
        <w:rPr>
          <w:rFonts w:ascii="仿宋" w:eastAsia="仿宋" w:hAnsi="仿宋" w:hint="eastAsia"/>
          <w:bCs/>
          <w:sz w:val="32"/>
          <w:szCs w:val="32"/>
        </w:rPr>
        <w:t>以</w:t>
      </w:r>
      <w:r>
        <w:rPr>
          <w:rFonts w:ascii="仿宋" w:eastAsia="仿宋" w:hAnsi="仿宋"/>
          <w:bCs/>
          <w:sz w:val="32"/>
          <w:szCs w:val="32"/>
        </w:rPr>
        <w:t>(2021)川1421刑初280号</w:t>
      </w:r>
      <w:r>
        <w:rPr>
          <w:rFonts w:ascii="仿宋" w:eastAsia="仿宋" w:hAnsi="仿宋" w:hint="eastAsia"/>
          <w:bCs/>
          <w:sz w:val="32"/>
          <w:szCs w:val="32"/>
        </w:rPr>
        <w:t>刑事判决书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>
        <w:rPr>
          <w:rFonts w:ascii="仿宋" w:eastAsia="仿宋" w:hAnsi="仿宋"/>
          <w:sz w:val="32"/>
          <w:szCs w:val="32"/>
        </w:rPr>
        <w:t>四年三个月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罚金人民币一万元</w:t>
      </w:r>
      <w:r>
        <w:rPr>
          <w:rFonts w:ascii="仿宋" w:eastAsia="仿宋" w:hAnsi="仿宋" w:hint="eastAsia"/>
          <w:sz w:val="32"/>
          <w:szCs w:val="32"/>
        </w:rPr>
        <w:t>。上诉后，经</w:t>
      </w:r>
      <w:r>
        <w:rPr>
          <w:rFonts w:ascii="仿宋" w:eastAsia="仿宋" w:hAnsi="仿宋"/>
          <w:sz w:val="32"/>
          <w:szCs w:val="32"/>
        </w:rPr>
        <w:t>四川省眉山市中级人民法院</w:t>
      </w:r>
      <w:r>
        <w:rPr>
          <w:rFonts w:ascii="仿宋" w:eastAsia="仿宋" w:hAnsi="仿宋" w:hint="eastAsia"/>
          <w:sz w:val="32"/>
          <w:szCs w:val="32"/>
        </w:rPr>
        <w:t>于</w:t>
      </w:r>
      <w:r>
        <w:rPr>
          <w:rFonts w:ascii="仿宋" w:eastAsia="仿宋" w:hAnsi="仿宋"/>
          <w:sz w:val="32"/>
          <w:szCs w:val="32"/>
        </w:rPr>
        <w:t>2021年11月11日</w:t>
      </w:r>
      <w:r>
        <w:rPr>
          <w:rFonts w:ascii="仿宋" w:eastAsia="仿宋" w:hAnsi="仿宋" w:hint="eastAsia"/>
          <w:sz w:val="32"/>
          <w:szCs w:val="32"/>
        </w:rPr>
        <w:t>以</w:t>
      </w:r>
      <w:r>
        <w:rPr>
          <w:rFonts w:ascii="仿宋" w:eastAsia="仿宋" w:hAnsi="仿宋"/>
          <w:sz w:val="32"/>
          <w:szCs w:val="32"/>
        </w:rPr>
        <w:t>(2021)川14刑终150号</w:t>
      </w:r>
      <w:r>
        <w:rPr>
          <w:rFonts w:ascii="仿宋" w:eastAsia="仿宋" w:hAnsi="仿宋" w:hint="eastAsia"/>
          <w:sz w:val="32"/>
          <w:szCs w:val="32"/>
        </w:rPr>
        <w:t>刑事裁定书裁定，</w:t>
      </w:r>
      <w:r>
        <w:rPr>
          <w:rFonts w:ascii="仿宋" w:eastAsia="仿宋" w:hAnsi="仿宋"/>
          <w:sz w:val="32"/>
          <w:szCs w:val="32"/>
        </w:rPr>
        <w:t>驳回上诉，维持原判</w:t>
      </w:r>
      <w:r>
        <w:rPr>
          <w:rFonts w:ascii="仿宋" w:eastAsia="仿宋" w:hAnsi="仿宋" w:hint="eastAsia"/>
          <w:sz w:val="32"/>
          <w:szCs w:val="32"/>
        </w:rPr>
        <w:t>，判处刑期自</w:t>
      </w:r>
      <w:r>
        <w:rPr>
          <w:rFonts w:ascii="仿宋" w:eastAsia="仿宋" w:hAnsi="仿宋"/>
          <w:sz w:val="32"/>
          <w:szCs w:val="32"/>
        </w:rPr>
        <w:t>2021年5月19日</w:t>
      </w:r>
      <w:r>
        <w:rPr>
          <w:rFonts w:ascii="仿宋" w:eastAsia="仿宋" w:hAnsi="仿宋" w:hint="eastAsia"/>
          <w:sz w:val="32"/>
          <w:szCs w:val="32"/>
        </w:rPr>
        <w:t>起至</w:t>
      </w:r>
      <w:r>
        <w:rPr>
          <w:rFonts w:ascii="仿宋" w:eastAsia="仿宋" w:hAnsi="仿宋"/>
          <w:sz w:val="32"/>
          <w:szCs w:val="32"/>
        </w:rPr>
        <w:t>2025年8月18日</w:t>
      </w:r>
      <w:r>
        <w:rPr>
          <w:rFonts w:ascii="仿宋" w:eastAsia="仿宋" w:hAnsi="仿宋" w:hint="eastAsia"/>
          <w:sz w:val="32"/>
          <w:szCs w:val="32"/>
        </w:rPr>
        <w:t>止。于</w:t>
      </w:r>
      <w:r>
        <w:rPr>
          <w:rFonts w:ascii="仿宋" w:eastAsia="仿宋" w:hAnsi="仿宋"/>
          <w:sz w:val="32"/>
          <w:szCs w:val="32"/>
        </w:rPr>
        <w:t>2021年12月21日</w:t>
      </w:r>
      <w:r>
        <w:rPr>
          <w:rFonts w:ascii="仿宋" w:eastAsia="仿宋" w:hAnsi="仿宋" w:hint="eastAsia"/>
          <w:sz w:val="32"/>
          <w:szCs w:val="32"/>
        </w:rPr>
        <w:t>起在我狱服刑改造。服刑期间执行刑期变动情况：</w:t>
      </w:r>
      <w:r>
        <w:rPr>
          <w:rFonts w:ascii="仿宋" w:eastAsia="仿宋" w:hAnsi="仿宋"/>
          <w:sz w:val="32"/>
          <w:szCs w:val="32"/>
        </w:rPr>
        <w:t>2023年9月12日经四川省眉山市中级人民法院以（2023）川14刑更566号刑事裁定书裁定减刑六个月</w:t>
      </w:r>
      <w:r>
        <w:rPr>
          <w:rFonts w:ascii="仿宋" w:eastAsia="仿宋" w:hAnsi="仿宋" w:hint="eastAsia"/>
          <w:bCs/>
          <w:sz w:val="32"/>
          <w:szCs w:val="32"/>
        </w:rPr>
        <w:t>。现刑期至</w:t>
      </w:r>
      <w:r>
        <w:rPr>
          <w:rFonts w:ascii="仿宋" w:eastAsia="仿宋" w:hAnsi="仿宋"/>
          <w:bCs/>
          <w:sz w:val="32"/>
          <w:szCs w:val="32"/>
        </w:rPr>
        <w:t>2025年2月18日</w:t>
      </w:r>
      <w:r>
        <w:rPr>
          <w:rFonts w:ascii="仿宋" w:eastAsia="仿宋" w:hAnsi="仿宋" w:hint="eastAsia"/>
          <w:bCs/>
          <w:sz w:val="32"/>
          <w:szCs w:val="32"/>
        </w:rPr>
        <w:t>止。</w:t>
      </w:r>
    </w:p>
    <w:p w:rsidR="005B0441" w:rsidRDefault="005B0441" w:rsidP="005B044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5B0441" w:rsidRDefault="005B0441" w:rsidP="005B0441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74分。劳动中服从分配，态度端正，遵守安全操作规程，努力完成劳动任务。财产性判项已执行。本考核期内，该犯共获得表扬3个。</w:t>
      </w:r>
      <w:r>
        <w:rPr>
          <w:rFonts w:ascii="仿宋_GB2312" w:eastAsia="仿宋_GB2312" w:hAnsi="华文仿宋" w:cs="华文仿宋" w:hint="eastAsia"/>
          <w:color w:val="000000"/>
          <w:sz w:val="32"/>
          <w:szCs w:val="32"/>
        </w:rPr>
        <w:t>悔改表现评定结论为:确有悔改表现。</w:t>
      </w:r>
    </w:p>
    <w:p w:rsidR="005B0441" w:rsidRDefault="005B0441" w:rsidP="005B0441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sz w:val="32"/>
          <w:szCs w:val="32"/>
          <w:lang w:val="zh-CN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综上所述，罪犯</w:t>
      </w:r>
      <w:r>
        <w:rPr>
          <w:rFonts w:ascii="仿宋" w:eastAsia="仿宋" w:hAnsi="仿宋"/>
          <w:bCs/>
          <w:sz w:val="32"/>
          <w:szCs w:val="32"/>
        </w:rPr>
        <w:t>范小龙</w:t>
      </w:r>
      <w:r>
        <w:rPr>
          <w:rFonts w:ascii="仿宋" w:eastAsia="仿宋" w:hAnsi="仿宋" w:hint="eastAsia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  <w:r>
        <w:rPr>
          <w:rFonts w:ascii="仿宋" w:eastAsia="仿宋" w:hAnsi="仿宋" w:cs="宋体" w:hint="eastAsia"/>
          <w:sz w:val="32"/>
          <w:szCs w:val="32"/>
          <w:lang w:val="zh-CN"/>
        </w:rPr>
        <w:t>2024年6月27日罪犯再犯罪风险评估结论为：一般。眉山市东坡区社区矫正管理局于2024年5月13日出具的（2024）川东坡矫调评字第21号调查评估意见书评估意见为：适宜社区矫正。</w:t>
      </w:r>
    </w:p>
    <w:p w:rsidR="005B0441" w:rsidRDefault="005B0441" w:rsidP="005B0441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为此，根据《中华人民共和国监狱法》第三十二条、《中华人民共和国刑法》第八十一条、第八十二条、《中华人民共和国刑事诉讼法》第二百七十三条第二款的规定，建议对罪犯范小龙予以假释。特报请裁定。</w:t>
      </w:r>
    </w:p>
    <w:p w:rsidR="005B0441" w:rsidRDefault="005B0441" w:rsidP="005B0441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5B0441" w:rsidRDefault="005B0441" w:rsidP="005B0441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5B0441" w:rsidRDefault="005B0441" w:rsidP="005B0441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5B0441" w:rsidRDefault="005B0441" w:rsidP="005B0441">
      <w:pPr>
        <w:spacing w:line="58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</w:t>
      </w:r>
    </w:p>
    <w:p w:rsidR="005B0441" w:rsidRDefault="005B0441" w:rsidP="005B0441">
      <w:pPr>
        <w:spacing w:line="580" w:lineRule="exact"/>
        <w:ind w:firstLineChars="1900" w:firstLine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二〇二四年九月二十九日</w:t>
      </w:r>
    </w:p>
    <w:p w:rsidR="005B0441" w:rsidRDefault="005B0441" w:rsidP="005B0441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5B0441" w:rsidRDefault="005B0441" w:rsidP="005B0441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附：罪犯</w:t>
      </w:r>
      <w:r>
        <w:rPr>
          <w:rFonts w:ascii="仿宋" w:eastAsia="仿宋" w:hAnsi="仿宋"/>
          <w:bCs/>
          <w:sz w:val="32"/>
          <w:szCs w:val="32"/>
        </w:rPr>
        <w:t>范小龙</w:t>
      </w:r>
      <w:r>
        <w:rPr>
          <w:rFonts w:ascii="仿宋" w:eastAsia="仿宋" w:hAnsi="仿宋" w:hint="eastAsia"/>
          <w:sz w:val="32"/>
          <w:szCs w:val="32"/>
        </w:rPr>
        <w:t>卷宗材料一卷</w:t>
      </w:r>
    </w:p>
    <w:p w:rsidR="005B0441" w:rsidRDefault="005B0441" w:rsidP="005B0441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5B0441" w:rsidRDefault="005B0441" w:rsidP="005B0441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5B0441" w:rsidRDefault="005B0441" w:rsidP="005B0441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5B0441" w:rsidRDefault="005B0441" w:rsidP="005B0441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5B0441" w:rsidRDefault="005B0441" w:rsidP="005B0441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5B0441" w:rsidRDefault="005B0441" w:rsidP="005B0441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5B0441" w:rsidRDefault="005B0441" w:rsidP="005B0441">
      <w:pPr>
        <w:spacing w:line="580" w:lineRule="exact"/>
        <w:rPr>
          <w:rFonts w:ascii="宋体" w:hAnsi="宋体"/>
          <w:b/>
          <w:sz w:val="44"/>
          <w:szCs w:val="44"/>
        </w:rPr>
        <w:sectPr w:rsidR="005B0441">
          <w:pgSz w:w="11906" w:h="16838"/>
          <w:pgMar w:top="1134" w:right="1091" w:bottom="1134" w:left="1134" w:header="851" w:footer="992" w:gutter="0"/>
          <w:pgNumType w:start="1"/>
          <w:cols w:space="425"/>
          <w:docGrid w:type="lines" w:linePitch="312"/>
        </w:sectPr>
      </w:pPr>
    </w:p>
    <w:p w:rsidR="003576EA" w:rsidRDefault="003576EA" w:rsidP="005B0441"/>
    <w:sectPr w:rsidR="003576EA" w:rsidSect="005B044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441" w:rsidRDefault="005B0441" w:rsidP="005B0441">
      <w:r>
        <w:separator/>
      </w:r>
    </w:p>
  </w:endnote>
  <w:endnote w:type="continuationSeparator" w:id="0">
    <w:p w:rsidR="005B0441" w:rsidRDefault="005B0441" w:rsidP="005B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441" w:rsidRDefault="005B0441" w:rsidP="005B0441">
      <w:r>
        <w:separator/>
      </w:r>
    </w:p>
  </w:footnote>
  <w:footnote w:type="continuationSeparator" w:id="0">
    <w:p w:rsidR="005B0441" w:rsidRDefault="005B0441" w:rsidP="005B04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664F"/>
    <w:rsid w:val="001A6B39"/>
    <w:rsid w:val="003576EA"/>
    <w:rsid w:val="0051664F"/>
    <w:rsid w:val="005B0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44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0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04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044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04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307583B0</Template>
  <TotalTime>1</TotalTime>
  <Pages>3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2024-10-09T06:42:00Z</dcterms:created>
  <dcterms:modified xsi:type="dcterms:W3CDTF">2024-10-09T06:43:00Z</dcterms:modified>
</cp:coreProperties>
</file>