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2A6" w:rsidRPr="009F22A6" w:rsidRDefault="009F22A6" w:rsidP="009F22A6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9F22A6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9F22A6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9F22A6" w:rsidRPr="009F22A6" w:rsidRDefault="009F22A6" w:rsidP="009F22A6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9F22A6" w:rsidRPr="009F22A6" w:rsidRDefault="009F22A6" w:rsidP="009F22A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9F22A6">
        <w:rPr>
          <w:rFonts w:ascii="仿宋" w:eastAsia="仿宋" w:hAnsi="仿宋" w:cs="Times New Roman" w:hint="eastAsia"/>
          <w:sz w:val="32"/>
          <w:szCs w:val="32"/>
        </w:rPr>
        <w:t>(2024)川眉狱减字第515号</w:t>
      </w:r>
    </w:p>
    <w:p w:rsidR="009F22A6" w:rsidRPr="009F22A6" w:rsidRDefault="009F22A6" w:rsidP="009F22A6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9F22A6" w:rsidRPr="009F22A6" w:rsidRDefault="009F22A6" w:rsidP="009F22A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F22A6">
        <w:rPr>
          <w:rFonts w:ascii="仿宋" w:eastAsia="仿宋" w:hAnsi="仿宋" w:cs="宋体"/>
          <w:kern w:val="0"/>
          <w:sz w:val="32"/>
          <w:szCs w:val="32"/>
        </w:rPr>
        <w:t>罪犯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秦一虎</w:t>
      </w:r>
      <w:r w:rsidRPr="009F22A6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1984年10月18日</w:t>
      </w:r>
      <w:r w:rsidRPr="009F22A6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9F22A6">
        <w:rPr>
          <w:rFonts w:ascii="仿宋" w:eastAsia="仿宋" w:hAnsi="仿宋" w:cs="宋体"/>
          <w:kern w:val="0"/>
          <w:sz w:val="32"/>
          <w:szCs w:val="32"/>
        </w:rPr>
        <w:t>，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小学文化</w:t>
      </w:r>
      <w:r w:rsidRPr="009F22A6">
        <w:rPr>
          <w:rFonts w:ascii="仿宋" w:eastAsia="仿宋" w:hAnsi="仿宋" w:cs="宋体"/>
          <w:kern w:val="0"/>
          <w:sz w:val="32"/>
          <w:szCs w:val="32"/>
        </w:rPr>
        <w:t>，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9F22A6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四川省资阳市雁江区</w:t>
      </w:r>
      <w:r w:rsidRPr="009F22A6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F22A6">
        <w:rPr>
          <w:rFonts w:ascii="仿宋" w:eastAsia="仿宋" w:hAnsi="仿宋" w:cs="宋体"/>
          <w:kern w:val="0"/>
          <w:sz w:val="32"/>
          <w:szCs w:val="32"/>
        </w:rPr>
        <w:t>监狱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9F22A6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9F22A6" w:rsidRPr="009F22A6" w:rsidRDefault="009F22A6" w:rsidP="009F22A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/>
          <w:kern w:val="0"/>
          <w:sz w:val="32"/>
          <w:szCs w:val="32"/>
        </w:rPr>
        <w:t>因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运输、制造毒品罪；非法持有枪支罪</w:t>
      </w:r>
      <w:r w:rsidRPr="009F22A6">
        <w:rPr>
          <w:rFonts w:ascii="仿宋" w:eastAsia="仿宋" w:hAnsi="仿宋" w:cs="宋体"/>
          <w:kern w:val="0"/>
          <w:sz w:val="32"/>
          <w:szCs w:val="32"/>
        </w:rPr>
        <w:t>，经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四川省成都市中级人民法院</w:t>
      </w:r>
      <w:r w:rsidRPr="009F22A6">
        <w:rPr>
          <w:rFonts w:ascii="仿宋" w:eastAsia="仿宋" w:hAnsi="仿宋" w:cs="宋体"/>
          <w:kern w:val="0"/>
          <w:sz w:val="32"/>
          <w:szCs w:val="32"/>
        </w:rPr>
        <w:t>于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2021年3月18日</w:t>
      </w:r>
      <w:r w:rsidRPr="009F22A6">
        <w:rPr>
          <w:rFonts w:ascii="仿宋" w:eastAsia="仿宋" w:hAnsi="仿宋" w:cs="宋体"/>
          <w:kern w:val="0"/>
          <w:sz w:val="32"/>
          <w:szCs w:val="32"/>
        </w:rPr>
        <w:t>以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（2020）川01刑初229号</w:t>
      </w:r>
      <w:r w:rsidRPr="009F22A6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，数罪并罚，决定执行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无期徒刑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剥夺政治权利终身，并处</w:t>
      </w:r>
      <w:r w:rsidRPr="009F22A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没收个人全部财产</w:t>
      </w:r>
      <w:r w:rsidRPr="009F22A6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  <w:r w:rsidRPr="009F22A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宣判后四川省成都市人民检察院提出抗诉；该犯不服，</w:t>
      </w:r>
      <w:r w:rsidRPr="009F22A6">
        <w:rPr>
          <w:rFonts w:ascii="仿宋" w:eastAsia="仿宋" w:hAnsi="仿宋" w:cs="宋体"/>
          <w:color w:val="000000"/>
          <w:kern w:val="0"/>
          <w:sz w:val="32"/>
          <w:szCs w:val="32"/>
        </w:rPr>
        <w:t>提出上诉</w:t>
      </w:r>
      <w:r w:rsidRPr="009F22A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9F22A6">
        <w:rPr>
          <w:rFonts w:ascii="仿宋" w:eastAsia="仿宋" w:hAnsi="仿宋" w:cs="宋体"/>
          <w:color w:val="000000"/>
          <w:kern w:val="0"/>
          <w:sz w:val="32"/>
          <w:szCs w:val="32"/>
        </w:rPr>
        <w:t>经</w:t>
      </w:r>
      <w:r w:rsidRPr="009F22A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省高级人民法院</w:t>
      </w:r>
      <w:r w:rsidRPr="009F22A6">
        <w:rPr>
          <w:rFonts w:ascii="仿宋" w:eastAsia="仿宋" w:hAnsi="仿宋" w:cs="宋体"/>
          <w:kern w:val="0"/>
          <w:sz w:val="32"/>
          <w:szCs w:val="32"/>
        </w:rPr>
        <w:t>于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2022年5月6日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以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（2021）</w:t>
      </w:r>
      <w:r w:rsidRPr="009F22A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川刑终469号</w:t>
      </w:r>
      <w:r w:rsidRPr="009F22A6">
        <w:rPr>
          <w:rFonts w:ascii="仿宋" w:eastAsia="仿宋" w:hAnsi="仿宋" w:cs="宋体"/>
          <w:color w:val="000000"/>
          <w:kern w:val="0"/>
          <w:sz w:val="32"/>
          <w:szCs w:val="32"/>
        </w:rPr>
        <w:t>刑事</w:t>
      </w:r>
      <w:r w:rsidRPr="009F22A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判决</w:t>
      </w:r>
      <w:r w:rsidRPr="009F22A6">
        <w:rPr>
          <w:rFonts w:ascii="仿宋" w:eastAsia="仿宋" w:hAnsi="仿宋" w:cs="宋体"/>
          <w:color w:val="000000"/>
          <w:kern w:val="0"/>
          <w:sz w:val="32"/>
          <w:szCs w:val="32"/>
        </w:rPr>
        <w:t>书，</w:t>
      </w:r>
      <w:r w:rsidRPr="009F22A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判决</w:t>
      </w:r>
      <w:r w:rsidRPr="009F22A6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维持四川省成都市中级人民法院（2020）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川01刑初229号刑事判决的第四项、第五项；撤销第一项、第二项、第三项；上诉人（原审被告人）秦一虎犯运输、制造毒品罪，判处死刑，缓期二年执行，剥夺政治权利终身，并处没收个人全部财产；犯非法持有枪支罪，判处有期徒刑一年；数罪并罚，决定执行死刑，缓期二年执行，剥夺政治权利终身，并处没收个人全部财产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。死缓考验期自2022年6月23日起至2024年6月27日止。</w:t>
      </w:r>
      <w:r w:rsidRPr="009F22A6">
        <w:rPr>
          <w:rFonts w:ascii="仿宋" w:eastAsia="仿宋" w:hAnsi="仿宋" w:cs="宋体"/>
          <w:kern w:val="0"/>
          <w:sz w:val="32"/>
          <w:szCs w:val="32"/>
        </w:rPr>
        <w:t>于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2022年8月25日</w:t>
      </w:r>
      <w:r w:rsidRPr="009F22A6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现刑期为死刑，缓期二年执行。</w:t>
      </w:r>
    </w:p>
    <w:p w:rsidR="009F22A6" w:rsidRPr="009F22A6" w:rsidRDefault="009F22A6" w:rsidP="009F22A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9F22A6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9F22A6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</w:t>
      </w:r>
      <w:r w:rsidRPr="009F22A6">
        <w:rPr>
          <w:rFonts w:ascii="仿宋" w:eastAsia="仿宋" w:hAnsi="仿宋" w:cs="宋体"/>
          <w:kern w:val="0"/>
          <w:sz w:val="32"/>
          <w:szCs w:val="32"/>
        </w:rPr>
        <w:lastRenderedPageBreak/>
        <w:t>极参加思想、文化、职业技术教育；积极参加劳动，努力完成劳动任</w:t>
      </w:r>
      <w:r w:rsidRPr="009F22A6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在死缓考验期内，该犯无故意犯罪行为。</w:t>
      </w:r>
    </w:p>
    <w:p w:rsidR="009F22A6" w:rsidRPr="009F22A6" w:rsidRDefault="009F22A6" w:rsidP="009F22A6">
      <w:pPr>
        <w:widowControl/>
        <w:spacing w:line="70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秦一虎</w:t>
      </w:r>
      <w:r w:rsidRPr="009F22A6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死缓考验期内无故意犯罪行为</w:t>
      </w:r>
      <w:r w:rsidRPr="009F22A6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9F22A6" w:rsidRPr="009F22A6" w:rsidRDefault="009F22A6" w:rsidP="009F22A6">
      <w:pPr>
        <w:widowControl/>
        <w:ind w:leftChars="100" w:left="210" w:firstLineChars="100" w:firstLine="32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Times New Roman" w:hint="eastAsia"/>
          <w:sz w:val="32"/>
          <w:szCs w:val="32"/>
        </w:rPr>
        <w:t>为此，根据《中华人民共和国监狱法》第三十一条、《中华人民共和国刑法》第五十条第一款、《中华人民共和国刑事诉讼法》第二百六十一条第二款之规定，</w:t>
      </w:r>
      <w:r w:rsidRPr="009F22A6">
        <w:rPr>
          <w:rFonts w:ascii="仿宋" w:eastAsia="仿宋" w:hAnsi="仿宋" w:cs="宋体"/>
          <w:kern w:val="0"/>
          <w:sz w:val="32"/>
          <w:szCs w:val="32"/>
        </w:rPr>
        <w:t>建议对罪犯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秦一虎减为无期徒刑，剥夺政治权利终身不变</w:t>
      </w:r>
      <w:r w:rsidRPr="009F22A6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9F22A6" w:rsidRPr="009F22A6" w:rsidRDefault="009F22A6" w:rsidP="009F22A6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9F22A6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9F22A6" w:rsidRPr="009F22A6" w:rsidRDefault="009F22A6" w:rsidP="009F22A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高级</w:t>
      </w:r>
      <w:r w:rsidRPr="009F22A6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9F22A6" w:rsidRPr="009F22A6" w:rsidRDefault="009F22A6" w:rsidP="009F22A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F22A6" w:rsidRPr="009F22A6" w:rsidRDefault="009F22A6" w:rsidP="009F22A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F22A6" w:rsidRPr="009F22A6" w:rsidRDefault="009F22A6" w:rsidP="009F22A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9F22A6" w:rsidRPr="009F22A6" w:rsidRDefault="009F22A6" w:rsidP="009F22A6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9F22A6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9F22A6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9F22A6" w:rsidRPr="009F22A6" w:rsidRDefault="009F22A6" w:rsidP="009F22A6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9F22A6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9F22A6" w:rsidRPr="009F22A6" w:rsidRDefault="009F22A6" w:rsidP="009F22A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2A6" w:rsidRPr="009F22A6" w:rsidRDefault="009F22A6" w:rsidP="009F22A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2A6" w:rsidRPr="009F22A6" w:rsidRDefault="009F22A6" w:rsidP="009F22A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</w:p>
    <w:p w:rsidR="009F22A6" w:rsidRPr="009F22A6" w:rsidRDefault="009F22A6" w:rsidP="009F22A6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9F22A6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9F22A6">
        <w:rPr>
          <w:rFonts w:ascii="仿宋" w:eastAsia="仿宋" w:hAnsi="仿宋" w:cs="宋体" w:hint="eastAsia"/>
          <w:noProof/>
          <w:kern w:val="0"/>
          <w:sz w:val="32"/>
          <w:szCs w:val="32"/>
        </w:rPr>
        <w:t>秦一虎</w:t>
      </w:r>
      <w:r w:rsidRPr="009F22A6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9F22A6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9F22A6" w:rsidRPr="009F22A6" w:rsidRDefault="009F22A6" w:rsidP="009F22A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9F22A6" w:rsidRPr="009F22A6" w:rsidSect="0012632D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</w:p>
    <w:p w:rsidR="009F22A6" w:rsidRPr="009F22A6" w:rsidRDefault="009F22A6" w:rsidP="009F22A6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90DFD" w:rsidRDefault="00390DFD">
      <w:bookmarkStart w:id="0" w:name="_GoBack"/>
      <w:bookmarkEnd w:id="0"/>
    </w:p>
    <w:sectPr w:rsidR="00390DFD" w:rsidSect="0012632D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9F22A6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888BB41C.dotm</Template>
  <TotalTime>0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2024-09-29T06:46:00Z</dcterms:modified>
</cp:coreProperties>
</file>