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黑体" w:hAnsi="黑体" w:eastAsia="黑体"/>
          <w:b/>
          <w:sz w:val="44"/>
          <w:szCs w:val="44"/>
        </w:rPr>
      </w:pPr>
      <w:r>
        <w:rPr>
          <w:rFonts w:hint="eastAsia" w:ascii="黑体" w:hAnsi="黑体" w:eastAsia="黑体"/>
          <w:b/>
          <w:sz w:val="44"/>
          <w:szCs w:val="44"/>
        </w:rPr>
        <w:t>四川省眉州监狱</w:t>
      </w:r>
    </w:p>
    <w:p>
      <w:pPr>
        <w:jc w:val="center"/>
        <w:rPr>
          <w:rFonts w:ascii="宋体" w:hAnsi="宋体"/>
          <w:b/>
          <w:spacing w:val="50"/>
          <w:sz w:val="44"/>
          <w:szCs w:val="44"/>
        </w:rPr>
      </w:pPr>
      <w:r>
        <w:rPr>
          <w:rFonts w:hint="eastAsia" w:ascii="黑体" w:hAnsi="黑体" w:eastAsia="黑体"/>
          <w:b/>
          <w:spacing w:val="50"/>
          <w:sz w:val="44"/>
          <w:szCs w:val="44"/>
        </w:rPr>
        <w:t>报请减刑建议书</w:t>
      </w:r>
    </w:p>
    <w:p>
      <w:pPr>
        <w:spacing w:line="580" w:lineRule="exact"/>
        <w:jc w:val="right"/>
        <w:rPr>
          <w:rFonts w:ascii="仿宋" w:hAnsi="仿宋" w:eastAsia="仿宋"/>
          <w:color w:val="FF0000"/>
          <w:sz w:val="32"/>
          <w:szCs w:val="32"/>
        </w:rPr>
      </w:pPr>
    </w:p>
    <w:p>
      <w:pPr>
        <w:spacing w:line="580" w:lineRule="exact"/>
        <w:jc w:val="right"/>
        <w:rPr>
          <w:rFonts w:ascii="仿宋" w:hAnsi="仿宋" w:eastAsia="仿宋"/>
          <w:sz w:val="32"/>
          <w:szCs w:val="32"/>
        </w:rPr>
      </w:pPr>
      <w:r>
        <w:rPr>
          <w:rFonts w:hint="eastAsia" w:ascii="仿宋" w:hAnsi="仿宋" w:eastAsia="仿宋"/>
          <w:sz w:val="32"/>
          <w:szCs w:val="32"/>
        </w:rPr>
        <w:t>（2024）川眉狱减字第458号</w:t>
      </w:r>
    </w:p>
    <w:p>
      <w:pPr>
        <w:spacing w:line="580" w:lineRule="exact"/>
        <w:ind w:firstLine="640" w:firstLineChars="200"/>
        <w:rPr>
          <w:rFonts w:ascii="仿宋" w:hAnsi="仿宋" w:eastAsia="仿宋"/>
          <w:color w:val="FF0000"/>
          <w:sz w:val="32"/>
          <w:szCs w:val="32"/>
        </w:rPr>
      </w:pPr>
    </w:p>
    <w:p>
      <w:pPr>
        <w:spacing w:line="580" w:lineRule="exact"/>
        <w:ind w:firstLine="640" w:firstLineChars="200"/>
        <w:rPr>
          <w:rFonts w:ascii="仿宋" w:hAnsi="仿宋" w:eastAsia="仿宋"/>
          <w:sz w:val="32"/>
          <w:szCs w:val="32"/>
        </w:rPr>
      </w:pPr>
      <w:r>
        <w:rPr>
          <w:rFonts w:hint="eastAsia" w:ascii="仿宋" w:hAnsi="仿宋" w:eastAsia="仿宋"/>
          <w:sz w:val="32"/>
          <w:szCs w:val="32"/>
        </w:rPr>
        <w:t>罪犯王世刚，男，</w:t>
      </w:r>
      <w:r>
        <w:rPr>
          <w:rFonts w:ascii="仿宋" w:hAnsi="仿宋" w:eastAsia="仿宋"/>
          <w:sz w:val="32"/>
          <w:szCs w:val="32"/>
        </w:rPr>
        <w:t xml:space="preserve"> 1974年9月27日</w:t>
      </w:r>
      <w:r>
        <w:rPr>
          <w:rFonts w:hint="eastAsia" w:ascii="仿宋" w:hAnsi="仿宋" w:eastAsia="仿宋"/>
          <w:sz w:val="32"/>
          <w:szCs w:val="32"/>
        </w:rPr>
        <w:t>出生，汉族，初中文化，户籍所在地四川省攀枝花市，现在四川省眉州监狱一监区服刑。</w:t>
      </w:r>
    </w:p>
    <w:p>
      <w:pPr>
        <w:spacing w:line="580" w:lineRule="exact"/>
        <w:ind w:firstLine="640" w:firstLineChars="200"/>
        <w:rPr>
          <w:rFonts w:ascii="仿宋" w:hAnsi="仿宋" w:eastAsia="仿宋"/>
          <w:sz w:val="32"/>
          <w:szCs w:val="32"/>
        </w:rPr>
      </w:pPr>
      <w:r>
        <w:rPr>
          <w:rFonts w:hint="eastAsia" w:ascii="仿宋" w:hAnsi="仿宋" w:eastAsia="仿宋"/>
          <w:sz w:val="32"/>
          <w:szCs w:val="32"/>
        </w:rPr>
        <w:t>因故意杀人罪，经四川省攀枝花市中级人民法院于</w:t>
      </w:r>
      <w:r>
        <w:rPr>
          <w:rFonts w:ascii="仿宋" w:hAnsi="仿宋" w:eastAsia="仿宋"/>
          <w:sz w:val="32"/>
          <w:szCs w:val="32"/>
        </w:rPr>
        <w:t>2015年9月7日</w:t>
      </w:r>
      <w:r>
        <w:rPr>
          <w:rFonts w:hint="eastAsia" w:ascii="仿宋" w:hAnsi="仿宋" w:eastAsia="仿宋"/>
          <w:sz w:val="32"/>
          <w:szCs w:val="32"/>
        </w:rPr>
        <w:t>以(2015)攀刑初字第33号刑事附带民事判决书，判处死刑，缓期二年执行，剥夺政治权利终身；对被告王世刚限制减刑；赔偿附带民事诉讼原告人经济损失共计29848.50元。该犯不服,提起上诉，经四川省高级人民法院于</w:t>
      </w:r>
      <w:r>
        <w:rPr>
          <w:rFonts w:ascii="仿宋" w:hAnsi="仿宋" w:eastAsia="仿宋"/>
          <w:sz w:val="32"/>
          <w:szCs w:val="32"/>
        </w:rPr>
        <w:t>2015年11月23日</w:t>
      </w:r>
      <w:r>
        <w:rPr>
          <w:rFonts w:hint="eastAsia" w:ascii="仿宋" w:hAnsi="仿宋" w:eastAsia="仿宋"/>
          <w:sz w:val="32"/>
          <w:szCs w:val="32"/>
        </w:rPr>
        <w:t>以(2015)川刑终字第667号刑事附带民事裁定书，裁定驳回上诉，维持并核准原判。死缓考验期自2015年12月29日起至2017年12月28日届满，于</w:t>
      </w:r>
      <w:r>
        <w:rPr>
          <w:rFonts w:ascii="仿宋" w:hAnsi="仿宋" w:eastAsia="仿宋"/>
          <w:sz w:val="32"/>
          <w:szCs w:val="32"/>
        </w:rPr>
        <w:t>2016年3月17日</w:t>
      </w:r>
      <w:r>
        <w:rPr>
          <w:rFonts w:hint="eastAsia" w:ascii="仿宋" w:hAnsi="仿宋" w:eastAsia="仿宋"/>
          <w:sz w:val="32"/>
          <w:szCs w:val="32"/>
        </w:rPr>
        <w:t>送往四川省攀西监狱服刑改造，于2017年9月27日转入四川省眉州监狱继续执行刑罚。于</w:t>
      </w:r>
      <w:r>
        <w:rPr>
          <w:rFonts w:ascii="仿宋" w:hAnsi="仿宋" w:eastAsia="仿宋"/>
          <w:sz w:val="32"/>
          <w:szCs w:val="32"/>
        </w:rPr>
        <w:t>2018年8月3日</w:t>
      </w:r>
      <w:r>
        <w:rPr>
          <w:rFonts w:hint="eastAsia" w:ascii="仿宋" w:hAnsi="仿宋" w:eastAsia="仿宋"/>
          <w:sz w:val="32"/>
          <w:szCs w:val="32"/>
        </w:rPr>
        <w:t>经四川省高级人民法院以（2018）川刑更338号刑事裁定书，裁定减为无期徒刑，剥夺政治权利终身。</w:t>
      </w:r>
    </w:p>
    <w:p>
      <w:pPr>
        <w:spacing w:line="580" w:lineRule="exact"/>
        <w:ind w:firstLine="640" w:firstLineChars="200"/>
        <w:rPr>
          <w:rFonts w:ascii="仿宋" w:hAnsi="仿宋" w:eastAsia="仿宋"/>
          <w:sz w:val="32"/>
          <w:szCs w:val="32"/>
        </w:rPr>
      </w:pPr>
      <w:r>
        <w:rPr>
          <w:rFonts w:hint="eastAsia" w:ascii="仿宋" w:hAnsi="仿宋" w:eastAsia="仿宋"/>
          <w:sz w:val="32"/>
          <w:szCs w:val="32"/>
        </w:rPr>
        <w:t>该犯在服刑期间，确有悔改表现，具体事实如下：</w:t>
      </w:r>
    </w:p>
    <w:p>
      <w:pPr>
        <w:spacing w:line="580" w:lineRule="exact"/>
        <w:ind w:firstLine="640" w:firstLineChars="200"/>
        <w:rPr>
          <w:rFonts w:ascii="华文仿宋" w:hAnsi="华文仿宋" w:eastAsia="华文仿宋" w:cs="华文仿宋"/>
          <w:sz w:val="32"/>
          <w:szCs w:val="32"/>
        </w:rPr>
      </w:pPr>
      <w:r>
        <w:rPr>
          <w:rFonts w:hint="eastAsia" w:ascii="仿宋" w:hAnsi="仿宋" w:eastAsia="仿宋"/>
          <w:sz w:val="32"/>
          <w:szCs w:val="32"/>
        </w:rPr>
        <w:t>服刑中,在监狱民警的教育下,通过法律知识的学习,能进一步认识到自己犯罪行为的社会危害性,认罪悔罪,服从判决。改造中，能遵守法律法规及监规纪律，以《监狱服刑人员行为规范》要求自己，听管服教，踏实改造。积极参加思想、文化、职业技术教育，遵守学习制度和纪律，学习态度端正，2024年上半年思想教育成绩为</w:t>
      </w:r>
      <w:r>
        <w:rPr>
          <w:rFonts w:ascii="仿宋" w:hAnsi="仿宋" w:eastAsia="仿宋"/>
          <w:sz w:val="32"/>
          <w:szCs w:val="32"/>
        </w:rPr>
        <w:t>87</w:t>
      </w:r>
      <w:r>
        <w:rPr>
          <w:rFonts w:hint="eastAsia" w:ascii="仿宋" w:hAnsi="仿宋" w:eastAsia="仿宋"/>
          <w:sz w:val="32"/>
          <w:szCs w:val="32"/>
        </w:rPr>
        <w:t>分。劳动中服从分配，态度端正，遵守安全操作规程，努力完成劳动任务。攀枝花市中级人民法院出具的情况说明载明该犯民事赔偿已执行完毕本考核期内，共获得表扬</w:t>
      </w:r>
      <w:r>
        <w:rPr>
          <w:rFonts w:ascii="仿宋" w:hAnsi="仿宋" w:eastAsia="仿宋"/>
          <w:sz w:val="32"/>
          <w:szCs w:val="32"/>
        </w:rPr>
        <w:t>10</w:t>
      </w:r>
      <w:r>
        <w:rPr>
          <w:rFonts w:hint="eastAsia" w:ascii="仿宋" w:hAnsi="仿宋" w:eastAsia="仿宋"/>
          <w:sz w:val="32"/>
          <w:szCs w:val="32"/>
        </w:rPr>
        <w:t>个。</w:t>
      </w:r>
      <w:r>
        <w:rPr>
          <w:rFonts w:hint="eastAsia" w:ascii="华文仿宋" w:hAnsi="华文仿宋" w:eastAsia="华文仿宋" w:cs="华文仿宋"/>
          <w:sz w:val="32"/>
          <w:szCs w:val="32"/>
        </w:rPr>
        <w:t>悔改表现评定结论为确有悔改表现。</w:t>
      </w:r>
    </w:p>
    <w:p>
      <w:pPr>
        <w:spacing w:line="580" w:lineRule="exact"/>
        <w:ind w:firstLine="640" w:firstLineChars="200"/>
        <w:rPr>
          <w:rFonts w:ascii="仿宋" w:hAnsi="仿宋" w:eastAsia="仿宋"/>
          <w:sz w:val="32"/>
          <w:szCs w:val="32"/>
        </w:rPr>
      </w:pPr>
      <w:r>
        <w:rPr>
          <w:rFonts w:hint="eastAsia" w:ascii="仿宋" w:hAnsi="仿宋" w:eastAsia="仿宋"/>
          <w:sz w:val="32"/>
          <w:szCs w:val="32"/>
        </w:rPr>
        <w:t>综上所述，罪犯王世刚在服刑期间，能认罪悔罪，遵守法律法规及监规，接受教育改造，积极参加思想、文化、职业技术教育，积极参加劳动，努力完成劳动任务，确有悔改表现。该犯系限制减刑；故意杀人罪被判处死刑，缓期二年执行，</w:t>
      </w:r>
      <w:r>
        <w:rPr>
          <w:rFonts w:ascii="仿宋" w:hAnsi="仿宋" w:eastAsia="仿宋"/>
          <w:sz w:val="32"/>
          <w:szCs w:val="32"/>
        </w:rPr>
        <w:t>依法应</w:t>
      </w:r>
      <w:r>
        <w:rPr>
          <w:rFonts w:hint="eastAsia" w:ascii="仿宋" w:hAnsi="仿宋" w:eastAsia="仿宋"/>
          <w:sz w:val="32"/>
          <w:szCs w:val="32"/>
        </w:rPr>
        <w:t>当</w:t>
      </w:r>
      <w:r>
        <w:rPr>
          <w:rFonts w:ascii="仿宋" w:hAnsi="仿宋" w:eastAsia="仿宋"/>
          <w:sz w:val="32"/>
          <w:szCs w:val="32"/>
        </w:rPr>
        <w:t>从严。</w:t>
      </w:r>
    </w:p>
    <w:p>
      <w:pPr>
        <w:spacing w:line="580" w:lineRule="exact"/>
        <w:ind w:firstLine="570"/>
        <w:jc w:val="left"/>
        <w:rPr>
          <w:rFonts w:ascii="仿宋" w:hAnsi="仿宋" w:eastAsia="仿宋"/>
          <w:sz w:val="32"/>
          <w:szCs w:val="32"/>
        </w:rPr>
      </w:pPr>
      <w:r>
        <w:rPr>
          <w:rFonts w:hint="eastAsia" w:ascii="仿宋_GB2312" w:hAnsi="宋体" w:eastAsia="仿宋_GB2312"/>
          <w:sz w:val="32"/>
          <w:szCs w:val="32"/>
        </w:rPr>
        <w:t>为此，根据《中华人民共和国监狱法》第二十九条、《中华人民共和国刑法》第五十七条第二款、第七十八条、《中华人民共和国刑事诉讼法》第二百七十三条第二款的规定</w:t>
      </w:r>
      <w:r>
        <w:rPr>
          <w:rFonts w:hint="eastAsia" w:ascii="仿宋" w:hAnsi="仿宋" w:eastAsia="仿宋"/>
          <w:sz w:val="32"/>
          <w:szCs w:val="32"/>
        </w:rPr>
        <w:t>，建议对罪犯王世刚减为有期徒刑二十五年，剥夺政治权利改为十年。</w:t>
      </w:r>
      <w:r>
        <w:rPr>
          <w:rFonts w:hint="eastAsia" w:ascii="仿宋_GB2312" w:hAnsi="仿宋" w:eastAsia="仿宋_GB2312"/>
          <w:sz w:val="32"/>
          <w:szCs w:val="32"/>
        </w:rPr>
        <w:t>特报请裁定。</w:t>
      </w:r>
    </w:p>
    <w:p>
      <w:pPr>
        <w:spacing w:line="580" w:lineRule="exact"/>
        <w:ind w:firstLine="570"/>
        <w:rPr>
          <w:rFonts w:ascii="仿宋" w:hAnsi="仿宋" w:eastAsia="仿宋"/>
          <w:sz w:val="32"/>
          <w:szCs w:val="32"/>
        </w:rPr>
      </w:pPr>
      <w:r>
        <w:rPr>
          <w:rFonts w:hint="eastAsia" w:ascii="仿宋" w:hAnsi="仿宋" w:eastAsia="仿宋"/>
          <w:sz w:val="32"/>
          <w:szCs w:val="32"/>
        </w:rPr>
        <w:t>此致</w:t>
      </w:r>
    </w:p>
    <w:p>
      <w:pPr>
        <w:spacing w:line="580" w:lineRule="exact"/>
        <w:rPr>
          <w:rFonts w:ascii="仿宋" w:hAnsi="仿宋" w:eastAsia="仿宋"/>
          <w:color w:val="FF0000"/>
          <w:sz w:val="32"/>
          <w:szCs w:val="32"/>
        </w:rPr>
      </w:pPr>
      <w:r>
        <w:rPr>
          <w:rFonts w:hint="eastAsia" w:ascii="仿宋" w:hAnsi="仿宋" w:eastAsia="仿宋"/>
          <w:color w:val="000000" w:themeColor="text1"/>
          <w:sz w:val="32"/>
          <w:szCs w:val="32"/>
          <w:lang w:eastAsia="zh-CN"/>
          <w14:textFill>
            <w14:solidFill>
              <w14:schemeClr w14:val="tx1"/>
            </w14:solidFill>
          </w14:textFill>
        </w:rPr>
        <w:t>四川省高级人民法院</w:t>
      </w:r>
      <w:r>
        <w:rPr>
          <w:rFonts w:hint="eastAsia" w:ascii="仿宋" w:hAnsi="仿宋" w:eastAsia="仿宋"/>
          <w:color w:val="FF0000"/>
          <w:sz w:val="32"/>
          <w:szCs w:val="32"/>
        </w:rPr>
        <w:t xml:space="preserve">                                 </w:t>
      </w:r>
    </w:p>
    <w:p>
      <w:pPr>
        <w:spacing w:line="580" w:lineRule="exact"/>
        <w:ind w:firstLine="4960" w:firstLineChars="1550"/>
        <w:rPr>
          <w:rFonts w:hint="eastAsia" w:ascii="仿宋" w:hAnsi="仿宋" w:eastAsia="仿宋"/>
          <w:sz w:val="32"/>
          <w:szCs w:val="32"/>
        </w:rPr>
      </w:pPr>
    </w:p>
    <w:p>
      <w:pPr>
        <w:spacing w:line="580" w:lineRule="exact"/>
        <w:ind w:firstLine="5920" w:firstLineChars="1850"/>
        <w:rPr>
          <w:rFonts w:ascii="仿宋" w:hAnsi="仿宋" w:eastAsia="仿宋"/>
          <w:sz w:val="32"/>
          <w:szCs w:val="32"/>
        </w:rPr>
      </w:pPr>
      <w:bookmarkStart w:id="0" w:name="_GoBack"/>
      <w:bookmarkEnd w:id="0"/>
      <w:r>
        <w:rPr>
          <w:rFonts w:hint="eastAsia" w:ascii="仿宋" w:hAnsi="仿宋" w:eastAsia="仿宋"/>
          <w:sz w:val="32"/>
          <w:szCs w:val="32"/>
        </w:rPr>
        <w:t>二0二四年九月二十九日</w:t>
      </w:r>
    </w:p>
    <w:p>
      <w:pPr>
        <w:spacing w:line="580" w:lineRule="exact"/>
        <w:rPr>
          <w:rFonts w:ascii="仿宋" w:hAnsi="仿宋" w:eastAsia="仿宋"/>
          <w:sz w:val="32"/>
          <w:szCs w:val="32"/>
        </w:rPr>
      </w:pPr>
    </w:p>
    <w:p>
      <w:pPr>
        <w:spacing w:line="580" w:lineRule="exact"/>
        <w:rPr>
          <w:rFonts w:ascii="仿宋" w:hAnsi="仿宋" w:eastAsia="仿宋"/>
          <w:sz w:val="32"/>
          <w:szCs w:val="32"/>
        </w:rPr>
      </w:pPr>
    </w:p>
    <w:p>
      <w:pPr>
        <w:spacing w:line="580" w:lineRule="exact"/>
        <w:ind w:left="-2" w:leftChars="-1"/>
        <w:rPr>
          <w:rFonts w:ascii="仿宋" w:hAnsi="仿宋" w:eastAsia="仿宋"/>
          <w:sz w:val="32"/>
          <w:szCs w:val="32"/>
        </w:rPr>
      </w:pPr>
    </w:p>
    <w:p>
      <w:pPr>
        <w:spacing w:line="580" w:lineRule="exact"/>
        <w:ind w:left="-2" w:leftChars="-1"/>
        <w:rPr>
          <w:rFonts w:ascii="仿宋" w:hAnsi="仿宋" w:eastAsia="仿宋"/>
          <w:sz w:val="32"/>
          <w:szCs w:val="32"/>
        </w:rPr>
      </w:pPr>
      <w:r>
        <w:rPr>
          <w:rFonts w:hint="eastAsia" w:ascii="仿宋" w:hAnsi="仿宋" w:eastAsia="仿宋"/>
          <w:sz w:val="32"/>
          <w:szCs w:val="32"/>
        </w:rPr>
        <w:t>附：罪犯王世刚卷宗材料一卷</w:t>
      </w:r>
    </w:p>
    <w:p>
      <w:pPr>
        <w:spacing w:line="580" w:lineRule="exact"/>
        <w:jc w:val="center"/>
        <w:rPr>
          <w:rFonts w:ascii="宋体" w:hAnsi="宋体"/>
          <w:b/>
          <w:sz w:val="44"/>
          <w:szCs w:val="44"/>
        </w:rPr>
      </w:pPr>
    </w:p>
    <w:p>
      <w:pPr>
        <w:spacing w:line="580" w:lineRule="exact"/>
        <w:jc w:val="center"/>
        <w:rPr>
          <w:rFonts w:ascii="宋体" w:hAnsi="宋体"/>
          <w:b/>
          <w:color w:val="FF0000"/>
          <w:sz w:val="44"/>
          <w:szCs w:val="44"/>
        </w:rPr>
      </w:pPr>
    </w:p>
    <w:p>
      <w:pPr>
        <w:spacing w:line="580" w:lineRule="exact"/>
        <w:jc w:val="center"/>
        <w:rPr>
          <w:rFonts w:ascii="宋体" w:hAnsi="宋体"/>
          <w:b/>
          <w:color w:val="FF0000"/>
          <w:sz w:val="44"/>
          <w:szCs w:val="44"/>
        </w:rPr>
      </w:pP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460AA"/>
    <w:rsid w:val="001A6B39"/>
    <w:rsid w:val="002460AA"/>
    <w:rsid w:val="003576EA"/>
    <w:rsid w:val="00AA6FB5"/>
    <w:rsid w:val="267432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EC73BE8</Template>
  <Pages>2</Pages>
  <Words>149</Words>
  <Characters>853</Characters>
  <Lines>7</Lines>
  <Paragraphs>1</Paragraphs>
  <TotalTime>0</TotalTime>
  <ScaleCrop>false</ScaleCrop>
  <LinksUpToDate>false</LinksUpToDate>
  <CharactersWithSpaces>1001</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2024-10-09T08:02:00Z</dcterms:created>
  <dc:creator>杨悠悠</dc:creator>
  <cp:lastModifiedBy>6120</cp:lastModifiedBy>
  <dcterms:modified xsi:type="dcterms:W3CDTF">2025-01-13T06:03:20Z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74F394D510A94B828C79461942A554EE</vt:lpwstr>
  </property>
</Properties>
</file>