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FF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（2024）川眉狱减字第460号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罪犯杨丹，男，</w:t>
      </w:r>
      <w:r>
        <w:rPr>
          <w:rFonts w:ascii="仿宋" w:hAnsi="仿宋" w:eastAsia="仿宋"/>
          <w:sz w:val="32"/>
          <w:szCs w:val="32"/>
        </w:rPr>
        <w:t xml:space="preserve"> 1988年7月15日</w:t>
      </w:r>
      <w:r>
        <w:rPr>
          <w:rFonts w:hint="eastAsia" w:ascii="仿宋" w:hAnsi="仿宋" w:eastAsia="仿宋"/>
          <w:sz w:val="32"/>
          <w:szCs w:val="32"/>
        </w:rPr>
        <w:t>出生，汉族，小学文化，户籍所在地四川省宣汉县，现在四川省眉州监狱一监区服刑。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因故意杀人罪，经四川省成都市中级人民法院于</w:t>
      </w:r>
      <w:r>
        <w:rPr>
          <w:rFonts w:ascii="仿宋" w:hAnsi="仿宋" w:eastAsia="仿宋"/>
          <w:sz w:val="32"/>
          <w:szCs w:val="32"/>
        </w:rPr>
        <w:t>2018年8月29日</w:t>
      </w:r>
      <w:r>
        <w:rPr>
          <w:rFonts w:hint="eastAsia" w:ascii="仿宋" w:hAnsi="仿宋" w:eastAsia="仿宋"/>
          <w:sz w:val="32"/>
          <w:szCs w:val="32"/>
        </w:rPr>
        <w:t>以(2017)川01刑初352号刑事附带民事判决书，判处死刑，缓期二年执行，剥夺政治权利终身，赔偿民事诉讼原告人37212.50元。该犯不服,提起上诉，经四川省高级人民法院于</w:t>
      </w:r>
      <w:r>
        <w:rPr>
          <w:rFonts w:ascii="仿宋" w:hAnsi="仿宋" w:eastAsia="仿宋"/>
          <w:sz w:val="32"/>
          <w:szCs w:val="32"/>
        </w:rPr>
        <w:t>2019年2月28日</w:t>
      </w:r>
      <w:r>
        <w:rPr>
          <w:rFonts w:hint="eastAsia" w:ascii="仿宋" w:hAnsi="仿宋" w:eastAsia="仿宋"/>
          <w:sz w:val="32"/>
          <w:szCs w:val="32"/>
        </w:rPr>
        <w:t>以(2019)川刑终116号刑事裁定书，裁定驳回并核准原判决。死缓考验期自2019年3月15日起至2021年3月14日，于</w:t>
      </w:r>
      <w:r>
        <w:rPr>
          <w:rFonts w:ascii="仿宋" w:hAnsi="仿宋" w:eastAsia="仿宋"/>
          <w:sz w:val="32"/>
          <w:szCs w:val="32"/>
        </w:rPr>
        <w:t>2019年3月22日</w:t>
      </w:r>
      <w:r>
        <w:rPr>
          <w:rFonts w:hint="eastAsia" w:ascii="仿宋" w:hAnsi="仿宋" w:eastAsia="仿宋"/>
          <w:sz w:val="32"/>
          <w:szCs w:val="32"/>
        </w:rPr>
        <w:t>送往四川省眉州监狱服刑改造。于</w:t>
      </w:r>
      <w:r>
        <w:rPr>
          <w:rFonts w:ascii="仿宋" w:hAnsi="仿宋" w:eastAsia="仿宋"/>
          <w:sz w:val="32"/>
          <w:szCs w:val="32"/>
        </w:rPr>
        <w:t>2021年12月30日</w:t>
      </w:r>
      <w:r>
        <w:rPr>
          <w:rFonts w:hint="eastAsia" w:ascii="仿宋" w:hAnsi="仿宋" w:eastAsia="仿宋"/>
          <w:sz w:val="32"/>
          <w:szCs w:val="32"/>
        </w:rPr>
        <w:t>经四川省高级人民法院以（2021）川刑更1314号刑事裁定书，裁定减为无期徒刑，剥夺政治权利终身。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该犯在服刑期间，确有悔改表现，具体事实如下：</w:t>
      </w:r>
    </w:p>
    <w:p>
      <w:pPr>
        <w:spacing w:line="580" w:lineRule="exact"/>
        <w:ind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</w:t>
      </w:r>
      <w:r>
        <w:rPr>
          <w:rFonts w:ascii="仿宋" w:hAnsi="仿宋" w:eastAsia="仿宋"/>
          <w:sz w:val="32"/>
          <w:szCs w:val="32"/>
        </w:rPr>
        <w:t>75</w:t>
      </w:r>
      <w:r>
        <w:rPr>
          <w:rFonts w:hint="eastAsia" w:ascii="仿宋" w:hAnsi="仿宋" w:eastAsia="仿宋"/>
          <w:sz w:val="32"/>
          <w:szCs w:val="32"/>
        </w:rPr>
        <w:t>分。劳动中服从分配，态度端正，遵守安全操作规程，努力完成劳动任务。财产型判项已执行。本考核期内，共获得表扬</w:t>
      </w: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个。</w:t>
      </w:r>
      <w:r>
        <w:rPr>
          <w:rFonts w:hint="eastAsia" w:ascii="华文仿宋" w:hAnsi="华文仿宋" w:eastAsia="华文仿宋" w:cs="华文仿宋"/>
          <w:sz w:val="32"/>
          <w:szCs w:val="32"/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杨丹在服刑期间，能认罪悔罪，遵守法律法规及监规，接受教育改造，积极参加思想、文化、职业技术教育，积极参加劳动，努力完成劳动任务，确有悔改表现。该犯系故意杀人罪被判处死刑，缓期二年执行</w:t>
      </w:r>
      <w:r>
        <w:rPr>
          <w:rFonts w:ascii="仿宋" w:hAnsi="仿宋" w:eastAsia="仿宋"/>
          <w:sz w:val="32"/>
          <w:szCs w:val="32"/>
        </w:rPr>
        <w:t>依法应</w:t>
      </w:r>
      <w:r>
        <w:rPr>
          <w:rFonts w:hint="eastAsia" w:ascii="仿宋" w:hAnsi="仿宋" w:eastAsia="仿宋"/>
          <w:sz w:val="32"/>
          <w:szCs w:val="32"/>
        </w:rPr>
        <w:t>当</w:t>
      </w:r>
      <w:r>
        <w:rPr>
          <w:rFonts w:ascii="仿宋" w:hAnsi="仿宋" w:eastAsia="仿宋"/>
          <w:sz w:val="32"/>
          <w:szCs w:val="32"/>
        </w:rPr>
        <w:t>从严。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，建议对罪犯杨丹减为有期徒刑二十五年，剥夺政治权利改为九年。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四川省高级人民法院</w:t>
      </w:r>
      <w:bookmarkStart w:id="0" w:name="_GoBack"/>
      <w:bookmarkEnd w:id="0"/>
    </w:p>
    <w:p>
      <w:pPr>
        <w:spacing w:line="580" w:lineRule="exact"/>
        <w:ind w:firstLine="800" w:firstLineChars="25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二0二四年九月二十九日</w:t>
      </w:r>
    </w:p>
    <w:p>
      <w:pPr>
        <w:spacing w:line="580" w:lineRule="exact"/>
        <w:rPr>
          <w:rFonts w:ascii="仿宋" w:hAnsi="仿宋" w:eastAsia="仿宋"/>
          <w:color w:val="FF0000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FF0000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附：罪犯杨丹卷宗材料一卷</w:t>
      </w: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6F75"/>
    <w:rsid w:val="00046F75"/>
    <w:rsid w:val="001A6B39"/>
    <w:rsid w:val="003576EA"/>
    <w:rsid w:val="00391E2D"/>
    <w:rsid w:val="76051B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Pages>2</Pages>
  <Words>136</Words>
  <Characters>778</Characters>
  <Lines>6</Lines>
  <Paragraphs>1</Paragraphs>
  <TotalTime>0</TotalTime>
  <ScaleCrop>false</ScaleCrop>
  <LinksUpToDate>false</LinksUpToDate>
  <CharactersWithSpaces>913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2024-10-09T08:03:00Z</dcterms:created>
  <dc:creator>杨悠悠</dc:creator>
  <cp:lastModifiedBy>6120</cp:lastModifiedBy>
  <dcterms:modified xsi:type="dcterms:W3CDTF">2025-01-13T06:03:44Z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6610129557F841BAB93B46D836B81335</vt:lpwstr>
  </property>
</Properties>
</file>