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04" w:rsidRPr="009E3304" w:rsidRDefault="009E3304" w:rsidP="009E3304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9E3304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9E3304" w:rsidRPr="009E3304" w:rsidRDefault="009E3304" w:rsidP="009E3304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9E3304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9E3304" w:rsidRPr="009E3304" w:rsidRDefault="009E3304" w:rsidP="009E3304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9E3304" w:rsidRPr="009E3304" w:rsidRDefault="009E3304" w:rsidP="009E3304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（2024）川眉狱减字第468号</w:t>
      </w:r>
    </w:p>
    <w:p w:rsidR="009E3304" w:rsidRPr="009E3304" w:rsidRDefault="009E3304" w:rsidP="009E3304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9E3304" w:rsidRPr="009E3304" w:rsidRDefault="009E3304" w:rsidP="009E3304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罪犯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李远全</w:t>
      </w:r>
      <w:r w:rsidRPr="009E3304">
        <w:rPr>
          <w:rFonts w:ascii="仿宋" w:eastAsia="仿宋" w:hAnsi="仿宋" w:cs="Times New Roman" w:hint="eastAsia"/>
          <w:sz w:val="32"/>
          <w:szCs w:val="32"/>
        </w:rPr>
        <w:t>，男，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1976年1月9日出生</w:t>
      </w:r>
      <w:r w:rsidRPr="009E3304">
        <w:rPr>
          <w:rFonts w:ascii="仿宋" w:eastAsia="仿宋" w:hAnsi="仿宋" w:cs="Times New Roman" w:hint="eastAsia"/>
          <w:sz w:val="32"/>
          <w:szCs w:val="32"/>
        </w:rPr>
        <w:t>，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9E3304">
        <w:rPr>
          <w:rFonts w:ascii="仿宋" w:eastAsia="仿宋" w:hAnsi="仿宋" w:cs="Times New Roman" w:hint="eastAsia"/>
          <w:sz w:val="32"/>
          <w:szCs w:val="32"/>
        </w:rPr>
        <w:t>，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初中文化</w:t>
      </w:r>
      <w:r w:rsidRPr="009E3304">
        <w:rPr>
          <w:rFonts w:ascii="仿宋" w:eastAsia="仿宋" w:hAnsi="仿宋" w:cs="Times New Roman" w:hint="eastAsia"/>
          <w:sz w:val="32"/>
          <w:szCs w:val="32"/>
        </w:rPr>
        <w:t>，户籍所在地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四川省宣汉县，</w:t>
      </w:r>
      <w:r w:rsidRPr="009E3304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  <w:bookmarkStart w:id="0" w:name="_GoBack"/>
      <w:bookmarkEnd w:id="0"/>
    </w:p>
    <w:p w:rsidR="009E3304" w:rsidRPr="009E3304" w:rsidRDefault="009E3304" w:rsidP="009E3304">
      <w:pPr>
        <w:spacing w:line="52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因犯开设赌场罪于2015年5月13日被上海市浦东新区人民法院判处拘役五个月，并处罚金人民币1000元</w:t>
      </w:r>
      <w:r w:rsidRPr="009E3304">
        <w:rPr>
          <w:rFonts w:ascii="仿宋" w:eastAsia="仿宋" w:hAnsi="仿宋" w:cs="Times New Roman" w:hint="eastAsia"/>
          <w:sz w:val="32"/>
          <w:szCs w:val="32"/>
        </w:rPr>
        <w:t>。因犯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参加黑社会性质组织罪、寻衅滋事罪、敲诈勒索罪、非法拘禁罪</w:t>
      </w:r>
      <w:r w:rsidRPr="009E3304">
        <w:rPr>
          <w:rFonts w:ascii="仿宋" w:eastAsia="仿宋" w:hAnsi="仿宋" w:cs="Times New Roman" w:hint="eastAsia"/>
          <w:sz w:val="32"/>
          <w:szCs w:val="32"/>
        </w:rPr>
        <w:t>，经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四川省大竹县人民法院</w:t>
      </w:r>
      <w:r w:rsidRPr="009E3304">
        <w:rPr>
          <w:rFonts w:ascii="仿宋" w:eastAsia="仿宋" w:hAnsi="仿宋" w:cs="Times New Roman" w:hint="eastAsia"/>
          <w:sz w:val="32"/>
          <w:szCs w:val="32"/>
        </w:rPr>
        <w:t>于</w:t>
      </w:r>
      <w:r w:rsidRPr="009E3304">
        <w:rPr>
          <w:rFonts w:ascii="仿宋" w:eastAsia="仿宋" w:hAnsi="仿宋" w:cs="Times New Roman"/>
          <w:noProof/>
          <w:sz w:val="32"/>
          <w:szCs w:val="32"/>
        </w:rPr>
        <w:t>2021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年</w:t>
      </w:r>
      <w:r w:rsidRPr="009E3304">
        <w:rPr>
          <w:rFonts w:ascii="仿宋" w:eastAsia="仿宋" w:hAnsi="仿宋" w:cs="Times New Roman"/>
          <w:noProof/>
          <w:sz w:val="32"/>
          <w:szCs w:val="32"/>
        </w:rPr>
        <w:t>12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月</w:t>
      </w:r>
      <w:r w:rsidRPr="009E3304">
        <w:rPr>
          <w:rFonts w:ascii="仿宋" w:eastAsia="仿宋" w:hAnsi="仿宋" w:cs="Times New Roman"/>
          <w:noProof/>
          <w:sz w:val="32"/>
          <w:szCs w:val="32"/>
        </w:rPr>
        <w:t>30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日</w:t>
      </w:r>
      <w:r w:rsidRPr="009E3304">
        <w:rPr>
          <w:rFonts w:ascii="仿宋" w:eastAsia="仿宋" w:hAnsi="仿宋" w:cs="Times New Roman" w:hint="eastAsia"/>
          <w:sz w:val="32"/>
          <w:szCs w:val="32"/>
        </w:rPr>
        <w:t>以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(2021)川1724刑初210号、(2021)川1724刑初247号刑事判决书</w:t>
      </w:r>
      <w:r w:rsidRPr="009E3304">
        <w:rPr>
          <w:rFonts w:ascii="仿宋" w:eastAsia="仿宋" w:hAnsi="仿宋" w:cs="Times New Roman" w:hint="eastAsia"/>
          <w:sz w:val="32"/>
          <w:szCs w:val="32"/>
        </w:rPr>
        <w:t>，判处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有期徒刑七年三个月</w:t>
      </w:r>
      <w:r w:rsidRPr="009E3304">
        <w:rPr>
          <w:rFonts w:ascii="仿宋" w:eastAsia="仿宋" w:hAnsi="仿宋" w:cs="Times New Roman" w:hint="eastAsia"/>
          <w:sz w:val="32"/>
          <w:szCs w:val="32"/>
        </w:rPr>
        <w:t>，并处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罚金人民币十万五千元，刑期自2020年6月3日起至2027年9月2日止</w:t>
      </w:r>
      <w:r w:rsidRPr="009E3304">
        <w:rPr>
          <w:rFonts w:ascii="仿宋" w:eastAsia="仿宋" w:hAnsi="仿宋" w:cs="Times New Roman" w:hint="eastAsia"/>
          <w:sz w:val="32"/>
          <w:szCs w:val="32"/>
        </w:rPr>
        <w:t>；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共同退赔被害人30000元。该犯同案不服，提出上诉，</w:t>
      </w:r>
      <w:r w:rsidRPr="009E3304">
        <w:rPr>
          <w:rFonts w:ascii="仿宋" w:eastAsia="仿宋" w:hAnsi="仿宋" w:cs="Times New Roman" w:hint="eastAsia"/>
          <w:sz w:val="32"/>
          <w:szCs w:val="32"/>
        </w:rPr>
        <w:t>经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四川省达州市中级人民法院</w:t>
      </w:r>
      <w:r w:rsidRPr="009E3304">
        <w:rPr>
          <w:rFonts w:ascii="仿宋" w:eastAsia="仿宋" w:hAnsi="仿宋" w:cs="Times New Roman" w:hint="eastAsia"/>
          <w:sz w:val="32"/>
          <w:szCs w:val="32"/>
        </w:rPr>
        <w:t>于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2022年3月23日</w:t>
      </w:r>
      <w:r w:rsidRPr="009E3304">
        <w:rPr>
          <w:rFonts w:ascii="仿宋" w:eastAsia="仿宋" w:hAnsi="仿宋" w:cs="Times New Roman" w:hint="eastAsia"/>
          <w:sz w:val="32"/>
          <w:szCs w:val="32"/>
        </w:rPr>
        <w:t>以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(2022)川17刑终32号刑事裁定书裁定：</w:t>
      </w:r>
      <w:r w:rsidRPr="009E3304">
        <w:rPr>
          <w:rFonts w:ascii="仿宋" w:eastAsia="仿宋" w:hAnsi="仿宋" w:cs="Times New Roman" w:hint="eastAsia"/>
          <w:sz w:val="32"/>
          <w:szCs w:val="32"/>
        </w:rPr>
        <w:t>一、准许上诉人（原审被告人）李海涛、杜智华撤回上诉；二、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驳回上诉，维持原判</w:t>
      </w:r>
      <w:r w:rsidRPr="009E3304">
        <w:rPr>
          <w:rFonts w:ascii="仿宋" w:eastAsia="仿宋" w:hAnsi="仿宋" w:cs="Times New Roman" w:hint="eastAsia"/>
          <w:sz w:val="32"/>
          <w:szCs w:val="32"/>
        </w:rPr>
        <w:t>。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于2022年5月6日送四川省嘉陵监狱服刑,于2022年7月5日调入我狱服刑改造。</w:t>
      </w:r>
    </w:p>
    <w:p w:rsidR="009E3304" w:rsidRPr="009E3304" w:rsidRDefault="009E3304" w:rsidP="009E3304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9E3304" w:rsidRPr="009E3304" w:rsidRDefault="009E3304" w:rsidP="009E3304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</w:t>
      </w:r>
      <w:r w:rsidRPr="009E3304">
        <w:rPr>
          <w:rFonts w:ascii="仿宋" w:eastAsia="仿宋" w:hAnsi="仿宋" w:cs="Times New Roman" w:hint="eastAsia"/>
          <w:sz w:val="32"/>
          <w:szCs w:val="32"/>
        </w:rPr>
        <w:lastRenderedPageBreak/>
        <w:t>积极参加“思想、文化、职业技术”教育，2024年上半年思想教育成绩为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87</w:t>
      </w:r>
      <w:r w:rsidRPr="009E3304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财产性判项方面，四川省大竹县人民法院于2024年6月28日出具的（2024）川1724执77号结案通知书载明罚金已执行完毕；四川省大竹县人民法院于2024年7月4日出具的关于李远全财产性判项执行情况的函载明“本案中袁茂森的没收财产已足以承担全部被害人的退赔责任，且均已退赔到位，故李远全无退赔责任需要承担，李远全在本案中的所有财产性判项已执行完毕”。</w:t>
      </w:r>
      <w:r w:rsidRPr="009E3304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9E3304">
        <w:rPr>
          <w:rFonts w:ascii="仿宋" w:eastAsia="仿宋" w:hAnsi="仿宋" w:cs="Times New Roman"/>
          <w:noProof/>
          <w:sz w:val="32"/>
          <w:szCs w:val="32"/>
        </w:rPr>
        <w:t>4</w:t>
      </w:r>
      <w:r w:rsidRPr="009E3304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9E3304" w:rsidRPr="009E3304" w:rsidRDefault="009E3304" w:rsidP="009E3304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李远全</w:t>
      </w:r>
      <w:r w:rsidRPr="009E3304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在服刑期间，能认罪悔罪，遵守法律法规及监规，接受教育改造，积极参加思想、文化、职业技术教育，积极参加劳动，努力完成劳动任务，确有悔改表现。该犯系参加黑社会性质组织犯罪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罪犯，依法应当从严。</w:t>
      </w:r>
    </w:p>
    <w:p w:rsidR="009E3304" w:rsidRPr="009E3304" w:rsidRDefault="009E3304" w:rsidP="009E3304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李远全</w:t>
      </w:r>
      <w:r w:rsidRPr="009E3304">
        <w:rPr>
          <w:rFonts w:ascii="仿宋" w:eastAsia="仿宋" w:hAnsi="仿宋" w:cs="Times New Roman" w:hint="eastAsia"/>
          <w:sz w:val="32"/>
          <w:szCs w:val="32"/>
        </w:rPr>
        <w:t>减刑五个月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9E3304" w:rsidRPr="009E3304" w:rsidRDefault="009E3304" w:rsidP="009E3304">
      <w:pPr>
        <w:spacing w:line="52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9E3304" w:rsidRPr="009E3304" w:rsidRDefault="009E3304" w:rsidP="009E3304">
      <w:pPr>
        <w:spacing w:line="520" w:lineRule="exact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9E3304" w:rsidRPr="009E3304" w:rsidRDefault="009E3304" w:rsidP="009E3304">
      <w:pPr>
        <w:spacing w:line="52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9E3304" w:rsidRPr="009E3304" w:rsidRDefault="009E3304" w:rsidP="009E3304">
      <w:pPr>
        <w:spacing w:line="52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9E3304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9E3304" w:rsidRPr="009E3304" w:rsidRDefault="009E3304" w:rsidP="009E3304">
      <w:pPr>
        <w:spacing w:line="52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9E3304" w:rsidRPr="009E3304" w:rsidRDefault="009E3304" w:rsidP="009E3304">
      <w:pPr>
        <w:spacing w:line="52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3547BC" w:rsidRPr="001F4F62" w:rsidRDefault="009E3304" w:rsidP="009E3304">
      <w:r w:rsidRPr="009E3304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9E3304">
        <w:rPr>
          <w:rFonts w:ascii="仿宋" w:eastAsia="仿宋" w:hAnsi="仿宋" w:cs="Times New Roman" w:hint="eastAsia"/>
          <w:noProof/>
          <w:sz w:val="32"/>
          <w:szCs w:val="32"/>
        </w:rPr>
        <w:t>李远全</w:t>
      </w:r>
      <w:r w:rsidRPr="009E3304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F27DB"/>
    <w:rsid w:val="001F4F62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9E3304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7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4B4F7E-AE47-4C3C-B5A6-A3C4B264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952</TotalTime>
  <Pages>2</Pages>
  <Words>973</Words>
  <Characters>103</Characters>
  <Application>Microsoft Office Word</Application>
  <DocSecurity>0</DocSecurity>
  <Lines>1</Lines>
  <Paragraphs>2</Paragraphs>
  <ScaleCrop>false</ScaleCrop>
  <Company>China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127</cp:revision>
  <cp:lastPrinted>2022-06-22T02:19:00Z</cp:lastPrinted>
  <dcterms:created xsi:type="dcterms:W3CDTF">2022-03-23T06:35:00Z</dcterms:created>
  <dcterms:modified xsi:type="dcterms:W3CDTF">2024-10-10T01:46:00Z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