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罪犯魏江诚，男，1986年4月14日出生，初中文化，现在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罪犯魏江诚在服刑期间，认真遵守监规，接受教育改造，确有悔改表现。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根据《中华人民共和国监狱法》第二十九条、《中华人民共和国刑法》第七十八条、《中华人民共和国刑事诉讼法》第二百七十三条的规定，建议对罪犯魏江诚减为有期徒刑减为有期徒刑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二十五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年，剥夺政治权利九年。特报请裁定。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四川省高级人民法院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ind w:left="0" w:leftChars="0" w:firstLine="0" w:firstLineChars="0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8F47203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CEE5C75"/>
    <w:rsid w:val="6203395D"/>
    <w:rsid w:val="62BE5F96"/>
    <w:rsid w:val="63AA5960"/>
    <w:rsid w:val="64036C0B"/>
    <w:rsid w:val="662526DD"/>
    <w:rsid w:val="66902598"/>
    <w:rsid w:val="67B3300F"/>
    <w:rsid w:val="67B811BA"/>
    <w:rsid w:val="6928722F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7E6452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2025-06-04T07:42:16Z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4D476AD5B19D4065B328CDAC68449C3F</vt:lpwstr>
  </property>
</Properties>
</file>