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05D" w:rsidRDefault="005F65BC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77305D" w:rsidRDefault="005F65BC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77305D" w:rsidRDefault="0077305D">
      <w:pPr>
        <w:spacing w:line="380" w:lineRule="exact"/>
        <w:ind w:right="14" w:firstLineChars="1613" w:firstLine="4839"/>
        <w:rPr>
          <w:rFonts w:ascii="宋体" w:eastAsia="仿宋_GB2312" w:hAnsi="宋体" w:cs="仿宋_GB2312"/>
          <w:color w:val="000000" w:themeColor="text1"/>
        </w:rPr>
      </w:pPr>
    </w:p>
    <w:p w:rsidR="003E482D" w:rsidRPr="00D32804" w:rsidRDefault="003E482D" w:rsidP="003E482D">
      <w:pPr>
        <w:spacing w:after="0" w:line="380" w:lineRule="exact"/>
        <w:ind w:leftChars="24" w:right="0" w:firstLineChars="1350" w:firstLine="43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>
        <w:rPr>
          <w:rFonts w:ascii="宋体" w:eastAsia="仿宋_GB2312" w:hAnsi="宋体" w:cs="仿宋_GB2312" w:hint="eastAsia"/>
          <w:sz w:val="32"/>
          <w:szCs w:val="32"/>
        </w:rPr>
        <w:t>17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3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77305D" w:rsidRDefault="005F65BC" w:rsidP="004A4A5F">
      <w:pPr>
        <w:spacing w:after="0" w:line="34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罪犯王俊超，男，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1975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日出生，汉族，初中文化，无业，原居住地：四川省成都市金牛区。现在四川省嘉陵监狱五监区服刑。</w:t>
      </w:r>
    </w:p>
    <w:p w:rsidR="0077305D" w:rsidRDefault="005F65BC" w:rsidP="004A4A5F">
      <w:pPr>
        <w:spacing w:after="0" w:line="34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四川省仁寿县人民法院于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(2020)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1421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号刑事判决，以王俊超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犯参加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黑社会性质组织罪，判处有期徒刑四年六个月，并处没收个人全部财产；犯寻衅滋事罪，判处有期徒刑二年六个月；犯非法持有枪支罪，判处有期徒刑四年。数罪并罚，决定执行有期徒刑十年，并处没收个人全部财产；对各被告人违法所得的一切财物，依法予以追缴，上缴国库；对黑社会性质组织和组织、领导、参加黑社会性质组织的被告人聚敛的全部财物及其收益，依法予以追缴、没收，上缴国库。同案犯不服判决，提出上诉。经四川省眉山市中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(2020)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175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号刑事裁定，驳回上诉，维持原判。刑期自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日起至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日止。于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日送入四川省自贡监狱执行刑罚，于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日转入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我狱执行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刑罚。服刑期间刑罚无变动。</w:t>
      </w:r>
    </w:p>
    <w:p w:rsidR="0077305D" w:rsidRDefault="005F65BC" w:rsidP="004A4A5F">
      <w:pPr>
        <w:spacing w:after="0" w:line="34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该犯在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月的服刑期间，认罪悔罪；遵守法律法规，认真遵守监规，接受教育改造；积极参加思想、文化、职业技术教育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,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遵守课堂纪律，考试成绩合格；参加劳动，努力完成劳动任务。另查明：</w:t>
      </w:r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四川省仁寿县人民法院于</w:t>
      </w:r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23</w:t>
      </w:r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执行裁定终结王俊超没收财产一案本次执行程序，又</w:t>
      </w:r>
      <w:r w:rsidR="000523E9" w:rsidRP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于</w:t>
      </w:r>
      <w:r w:rsidR="000523E9" w:rsidRPr="000523E9">
        <w:rPr>
          <w:rFonts w:ascii="宋体" w:eastAsia="仿宋_GB2312" w:hAnsi="宋体" w:cs="仿宋_GB2312"/>
          <w:color w:val="000000" w:themeColor="text1"/>
          <w:sz w:val="32"/>
          <w:szCs w:val="32"/>
        </w:rPr>
        <w:t>2024</w:t>
      </w:r>
      <w:r w:rsidR="000523E9" w:rsidRPr="000523E9">
        <w:rPr>
          <w:rFonts w:ascii="宋体" w:eastAsia="仿宋_GB2312" w:hAnsi="宋体" w:cs="仿宋_GB2312"/>
          <w:color w:val="000000" w:themeColor="text1"/>
          <w:sz w:val="32"/>
          <w:szCs w:val="32"/>
        </w:rPr>
        <w:t>年</w:t>
      </w:r>
      <w:r w:rsidR="000523E9" w:rsidRPr="000523E9">
        <w:rPr>
          <w:rFonts w:ascii="宋体" w:eastAsia="仿宋_GB2312" w:hAnsi="宋体" w:cs="仿宋_GB2312"/>
          <w:color w:val="000000" w:themeColor="text1"/>
          <w:sz w:val="32"/>
          <w:szCs w:val="32"/>
        </w:rPr>
        <w:t>11</w:t>
      </w:r>
      <w:r w:rsidR="000523E9" w:rsidRPr="000523E9">
        <w:rPr>
          <w:rFonts w:ascii="宋体" w:eastAsia="仿宋_GB2312" w:hAnsi="宋体" w:cs="仿宋_GB2312"/>
          <w:color w:val="000000" w:themeColor="text1"/>
          <w:sz w:val="32"/>
          <w:szCs w:val="32"/>
        </w:rPr>
        <w:t>月</w:t>
      </w:r>
      <w:r w:rsidR="000523E9" w:rsidRPr="000523E9">
        <w:rPr>
          <w:rFonts w:ascii="宋体" w:eastAsia="仿宋_GB2312" w:hAnsi="宋体" w:cs="仿宋_GB2312"/>
          <w:color w:val="000000" w:themeColor="text1"/>
          <w:sz w:val="32"/>
          <w:szCs w:val="32"/>
        </w:rPr>
        <w:t>15</w:t>
      </w:r>
      <w:r w:rsidR="000523E9" w:rsidRPr="000523E9">
        <w:rPr>
          <w:rFonts w:ascii="宋体" w:eastAsia="仿宋_GB2312" w:hAnsi="宋体" w:cs="仿宋_GB2312"/>
          <w:color w:val="000000" w:themeColor="text1"/>
          <w:sz w:val="32"/>
          <w:szCs w:val="32"/>
        </w:rPr>
        <w:t>日出具关于被执行人王俊超涉财产</w:t>
      </w:r>
      <w:proofErr w:type="gramStart"/>
      <w:r w:rsidR="000523E9" w:rsidRPr="000523E9">
        <w:rPr>
          <w:rFonts w:ascii="宋体" w:eastAsia="仿宋_GB2312" w:hAnsi="宋体" w:cs="仿宋_GB2312"/>
          <w:color w:val="000000" w:themeColor="text1"/>
          <w:sz w:val="32"/>
          <w:szCs w:val="32"/>
        </w:rPr>
        <w:t>刑</w:t>
      </w:r>
      <w:proofErr w:type="gramEnd"/>
      <w:r w:rsidR="000523E9" w:rsidRPr="000523E9">
        <w:rPr>
          <w:rFonts w:ascii="宋体" w:eastAsia="仿宋_GB2312" w:hAnsi="宋体" w:cs="仿宋_GB2312"/>
          <w:color w:val="000000" w:themeColor="text1"/>
          <w:sz w:val="32"/>
          <w:szCs w:val="32"/>
        </w:rPr>
        <w:t>执行的情况说明，写明在执行王俊超没收财产一案中，已将被执行人王俊超名下银行存款</w:t>
      </w:r>
      <w:r w:rsidR="000523E9" w:rsidRPr="000523E9">
        <w:rPr>
          <w:rFonts w:ascii="宋体" w:eastAsia="仿宋_GB2312" w:hAnsi="宋体" w:cs="仿宋_GB2312"/>
          <w:color w:val="000000" w:themeColor="text1"/>
          <w:sz w:val="32"/>
          <w:szCs w:val="32"/>
        </w:rPr>
        <w:t>2367.16</w:t>
      </w:r>
      <w:r w:rsidR="000523E9" w:rsidRPr="000523E9">
        <w:rPr>
          <w:rFonts w:ascii="宋体" w:eastAsia="仿宋_GB2312" w:hAnsi="宋体" w:cs="仿宋_GB2312"/>
          <w:color w:val="000000" w:themeColor="text1"/>
          <w:sz w:val="32"/>
          <w:szCs w:val="32"/>
        </w:rPr>
        <w:t>元依法扣划后上缴国库，将在侦查阶段扣押的王俊超蓝色手机一部拍卖后上交国库。</w:t>
      </w:r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并出具罪犯</w:t>
      </w:r>
      <w:proofErr w:type="gramStart"/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财产性判项</w:t>
      </w:r>
      <w:proofErr w:type="gramEnd"/>
      <w:r w:rsidR="000523E9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执行情况表，没收个人财产已结案，无追缴违法所得，无隐瞒、藏匿、转移财产等情形。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本次考核期内，罪犯王俊超共计获得表扬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个，均为</w:t>
      </w:r>
      <w:r w:rsidR="007145A4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“合格”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表扬，</w:t>
      </w:r>
      <w:r w:rsidR="007145A4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另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获物质奖励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日经监狱悔改表现评定办公室评定为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分，悔改表现评定结论为：确有悔改表现</w:t>
      </w:r>
      <w:bookmarkStart w:id="0" w:name="_GoBack"/>
      <w:bookmarkEnd w:id="0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。</w:t>
      </w:r>
    </w:p>
    <w:p w:rsidR="0077305D" w:rsidRDefault="005F65BC" w:rsidP="004A4A5F">
      <w:pPr>
        <w:spacing w:after="0" w:line="34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综上所述，罪犯王俊超在服刑期间，认罪悔罪，</w:t>
      </w:r>
      <w:r>
        <w:rPr>
          <w:rFonts w:ascii="宋体" w:eastAsia="仿宋_GB2312" w:hAnsi="宋体" w:hint="eastAsia"/>
          <w:color w:val="000000" w:themeColor="text1"/>
          <w:kern w:val="0"/>
          <w:sz w:val="32"/>
          <w:szCs w:val="32"/>
        </w:rPr>
        <w:t>认真遵规守纪，努力改造，确有悔改表现。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该犯系参加黑社会性质组织犯罪罪犯，依法应当从严。</w:t>
      </w:r>
    </w:p>
    <w:p w:rsidR="0077305D" w:rsidRDefault="005F65BC" w:rsidP="004A4A5F">
      <w:pPr>
        <w:spacing w:after="0" w:line="34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lastRenderedPageBreak/>
        <w:t>为此，根据《中华人民共和国监狱法》第二十九条、《中华人民共和国刑法》第七十八条、《中华人民共和国刑事诉讼法》第二百七十三条第二款的规定，建议对罪犯王俊超减刑七个月。特报请裁定。</w:t>
      </w:r>
    </w:p>
    <w:p w:rsidR="0077305D" w:rsidRDefault="005F65BC" w:rsidP="004A4A5F">
      <w:pPr>
        <w:spacing w:after="0" w:line="34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此致</w:t>
      </w:r>
    </w:p>
    <w:p w:rsidR="0077305D" w:rsidRDefault="005F65BC" w:rsidP="004A4A5F">
      <w:pPr>
        <w:spacing w:after="0" w:line="34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南充市中级人民法院</w:t>
      </w:r>
    </w:p>
    <w:p w:rsidR="0077305D" w:rsidRDefault="0077305D" w:rsidP="004A4A5F">
      <w:pPr>
        <w:spacing w:after="0" w:line="34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77305D" w:rsidRDefault="0077305D" w:rsidP="004A4A5F">
      <w:pPr>
        <w:spacing w:after="0" w:line="34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77305D" w:rsidRDefault="005F65BC" w:rsidP="004A4A5F">
      <w:pPr>
        <w:spacing w:after="0" w:line="34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四川省嘉陵监狱</w:t>
      </w:r>
    </w:p>
    <w:p w:rsidR="003E482D" w:rsidRPr="00D32804" w:rsidRDefault="003E482D" w:rsidP="003E482D">
      <w:pPr>
        <w:spacing w:after="0" w:line="50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77305D" w:rsidRDefault="0077305D" w:rsidP="004A4A5F">
      <w:pPr>
        <w:spacing w:after="0" w:line="34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77305D" w:rsidRDefault="005F65BC" w:rsidP="004A4A5F">
      <w:pPr>
        <w:spacing w:after="0" w:line="340" w:lineRule="exact"/>
        <w:ind w:left="0" w:right="640" w:firstLine="0"/>
        <w:jc w:val="left"/>
        <w:rPr>
          <w:rFonts w:ascii="宋体" w:eastAsia="仿宋_GB2312" w:hAnsi="宋体"/>
          <w:color w:val="000000" w:themeColor="text1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附：罪犯王俊超减刑材料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卷</w:t>
      </w:r>
    </w:p>
    <w:sectPr w:rsidR="00773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984" w:rsidRDefault="00716984" w:rsidP="004A4A5F">
      <w:pPr>
        <w:spacing w:after="0" w:line="240" w:lineRule="auto"/>
      </w:pPr>
      <w:r>
        <w:separator/>
      </w:r>
    </w:p>
  </w:endnote>
  <w:endnote w:type="continuationSeparator" w:id="0">
    <w:p w:rsidR="00716984" w:rsidRDefault="00716984" w:rsidP="004A4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984" w:rsidRDefault="00716984" w:rsidP="004A4A5F">
      <w:pPr>
        <w:spacing w:after="0" w:line="240" w:lineRule="auto"/>
      </w:pPr>
      <w:r>
        <w:separator/>
      </w:r>
    </w:p>
  </w:footnote>
  <w:footnote w:type="continuationSeparator" w:id="0">
    <w:p w:rsidR="00716984" w:rsidRDefault="00716984" w:rsidP="004A4A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10F4B"/>
    <w:rsid w:val="000523E9"/>
    <w:rsid w:val="00062DCA"/>
    <w:rsid w:val="00082AEE"/>
    <w:rsid w:val="000D65C8"/>
    <w:rsid w:val="000F44B7"/>
    <w:rsid w:val="0013159B"/>
    <w:rsid w:val="00171CE6"/>
    <w:rsid w:val="0018358F"/>
    <w:rsid w:val="002065E6"/>
    <w:rsid w:val="0022483A"/>
    <w:rsid w:val="002D3715"/>
    <w:rsid w:val="002F30E1"/>
    <w:rsid w:val="00320697"/>
    <w:rsid w:val="00374D5D"/>
    <w:rsid w:val="003900DE"/>
    <w:rsid w:val="003E482D"/>
    <w:rsid w:val="004112BF"/>
    <w:rsid w:val="004A4A5F"/>
    <w:rsid w:val="004C0B5F"/>
    <w:rsid w:val="0051610B"/>
    <w:rsid w:val="005838A3"/>
    <w:rsid w:val="005E4A67"/>
    <w:rsid w:val="005F65BC"/>
    <w:rsid w:val="00665D4A"/>
    <w:rsid w:val="006E0F62"/>
    <w:rsid w:val="007145A4"/>
    <w:rsid w:val="00716984"/>
    <w:rsid w:val="00735B94"/>
    <w:rsid w:val="0077305D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CC4D98"/>
    <w:rsid w:val="00D63AF0"/>
    <w:rsid w:val="00D922C2"/>
    <w:rsid w:val="00E35A8F"/>
    <w:rsid w:val="00E56B15"/>
    <w:rsid w:val="00EC7190"/>
    <w:rsid w:val="00F073EF"/>
    <w:rsid w:val="00F42868"/>
    <w:rsid w:val="00F85BA7"/>
    <w:rsid w:val="00F9016B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6EE176C"/>
    <w:rsid w:val="17F66FE2"/>
    <w:rsid w:val="19561991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B920DE9"/>
    <w:rsid w:val="5D1A0E5E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E5BD4A-89A0-4DCB-B516-B8FC63B9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159</Words>
  <Characters>912</Characters>
  <Application>Microsoft Office Word</Application>
  <DocSecurity>0</DocSecurity>
  <Lines>7</Lines>
  <Paragraphs>2</Paragraphs>
  <ScaleCrop>false</ScaleCrop>
  <Company>P R C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15</cp:revision>
  <cp:lastPrinted>2025-02-24T07:59:00Z</cp:lastPrinted>
  <dcterms:created xsi:type="dcterms:W3CDTF">2022-04-19T07:05:00Z</dcterms:created>
  <dcterms:modified xsi:type="dcterms:W3CDTF">2025-04-08T03:10:00Z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