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黑体" w:eastAsia="黑体"/>
          <w:sz w:val="44"/>
        </w:rPr>
      </w:pPr>
      <w:r>
        <w:rPr>
          <w:rFonts w:hint="eastAsia" w:ascii="黑体" w:eastAsia="黑体"/>
          <w:sz w:val="44"/>
        </w:rPr>
        <w:t>四川省嘉陵监狱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黑体" w:eastAsia="黑体"/>
          <w:sz w:val="44"/>
        </w:rPr>
      </w:pPr>
      <w:r>
        <w:rPr>
          <w:rFonts w:hint="eastAsia" w:ascii="黑体" w:eastAsia="黑体"/>
          <w:sz w:val="44"/>
        </w:rPr>
        <w:t>报请减刑建议书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黑体" w:eastAsia="黑体"/>
          <w:sz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right"/>
        <w:textAlignment w:val="auto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（2025）嘉狱减字第</w:t>
      </w:r>
      <w:r>
        <w:rPr>
          <w:rFonts w:hint="eastAsia" w:ascii="仿宋_GB2312" w:eastAsia="仿宋_GB2312"/>
          <w:sz w:val="32"/>
          <w:lang w:val="en-US" w:eastAsia="zh-CN"/>
        </w:rPr>
        <w:t>155</w:t>
      </w:r>
      <w:r>
        <w:rPr>
          <w:rFonts w:hint="eastAsia" w:ascii="仿宋_GB2312" w:eastAsia="仿宋_GB2312"/>
          <w:sz w:val="32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   罪犯程勇，男，1986年9月12日出生，汉族，初中肄业文化，无业，原户籍所在地：四川省邻水县。现在四川省嘉陵监狱八监区服刑。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   因犯诈骗罪，经四川省邻水县人民法院于2023年8月15日作出（2023）川1623刑初251号刑事判决，判处程勇有期徒刑三年，并处罚金二万元。对扣押在案的15000元予以没收，上缴国库。刑期自2023年8月15日起至2026年8月14日止。于2023年9月19日送入我狱执行刑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   该犯在2023年9月至2024年12月的服刑期间，认罪悔罪；遵守法律法规，认真遵守监规，接受教育改造；积极参加思想、文化、职业技术教育,遵守课堂纪律；参加劳动，努力完成劳动任务。另查明:罚金二万元；对扣押在案的15000元予以没收，上缴国库。罚金已在当庭缴纳。本次考核期内，罪犯程勇共计获得表扬2个，均为合格表扬。2025年1月20日经监狱悔改表现评定办公室评定为96分，悔改表现评定结论为：确有悔改表现</w:t>
      </w:r>
      <w:bookmarkStart w:id="0" w:name="_GoBack"/>
      <w:bookmarkEnd w:id="0"/>
      <w:r>
        <w:rPr>
          <w:rFonts w:hint="eastAsia" w:ascii="仿宋_GB2312" w:eastAsia="仿宋_GB2312"/>
          <w:sz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   综上所述，罪犯程勇在服刑期间，认罪悔罪，认真遵规守纪，努力改造，确有悔改表现。该犯不属于从严罪犯。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   为此，根据《中华人民共和国监狱法》第二十九条、《中华人民共和国刑法》第七十八条、《中华人民共和国刑事诉讼法》第二百七十三条第二款的规定，建议对罪犯程勇减刑七个月。特报请裁定。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   此致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南充市中级人民法院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right="0" w:firstLine="5760" w:firstLineChars="18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right="0" w:firstLine="5760" w:firstLineChars="18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right="0" w:firstLine="5760" w:firstLineChars="18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附：罪犯</w:t>
      </w:r>
      <w:r>
        <w:rPr>
          <w:rFonts w:hint="eastAsia" w:ascii="仿宋_GB2312" w:eastAsia="仿宋_GB2312"/>
          <w:sz w:val="32"/>
        </w:rPr>
        <w:t>程勇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减刑材料1卷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right="0" w:firstLine="5760" w:firstLineChars="18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jk1NTY2ZmM4YjY1NjJiYTg4NDQyNjJiNjg5NjQifQ=="/>
  </w:docVars>
  <w:rsids>
    <w:rsidRoot w:val="2D5C2C8E"/>
    <w:rsid w:val="0A4E3443"/>
    <w:rsid w:val="0CF02358"/>
    <w:rsid w:val="2D5C2C8E"/>
    <w:rsid w:val="4FCC1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2025-02-24T03:18:00Z</dcterms:created>
  <dc:creator>朱欣怡</dc:creator>
  <cp:lastModifiedBy>朱欣怡</cp:lastModifiedBy>
  <cp:lastPrinted>2025-02-24T03:18:00Z</cp:lastPrinted>
  <dcterms:modified xsi:type="dcterms:W3CDTF">2025-04-02T00:56:43Z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DE667541E291480ABD84E32ED94964C0_11</vt:lpwstr>
  </property>
</Properties>
</file>