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</w:rPr>
        <w:t>5）汉狱减建字第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171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罗洪涛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1980年3月10日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因盗窃罪2007年9月被长宁县人民法院判处有期徒刑六个月，因抢夺罪2009年6月被宜宾市中级人民法院判处有期徒刑十二年，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并处罚金1万元，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2015年6月12日刑满释放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珙县</w:t>
      </w:r>
      <w:r>
        <w:rPr>
          <w:rFonts w:ascii="仿宋" w:hAnsi="仿宋" w:eastAsia="仿宋"/>
          <w:bCs/>
          <w:kern w:val="2"/>
          <w:sz w:val="32"/>
          <w:szCs w:val="44"/>
        </w:rPr>
        <w:t>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201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Cs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6</w:t>
      </w:r>
      <w:r>
        <w:rPr>
          <w:rFonts w:ascii="仿宋" w:hAnsi="仿宋" w:eastAsia="仿宋"/>
          <w:bCs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26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(2018)川15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26</w:t>
      </w:r>
      <w:r>
        <w:rPr>
          <w:rFonts w:ascii="仿宋" w:hAnsi="仿宋" w:eastAsia="仿宋"/>
          <w:bCs/>
          <w:kern w:val="2"/>
          <w:sz w:val="32"/>
          <w:szCs w:val="44"/>
        </w:rPr>
        <w:t>刑初5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2</w:t>
      </w:r>
      <w:r>
        <w:rPr>
          <w:rFonts w:ascii="仿宋" w:hAnsi="仿宋" w:eastAsia="仿宋"/>
          <w:bCs/>
          <w:kern w:val="2"/>
          <w:sz w:val="32"/>
          <w:szCs w:val="44"/>
        </w:rPr>
        <w:t>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判处有期徒刑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,五</w:t>
      </w:r>
      <w:r>
        <w:rPr>
          <w:rFonts w:ascii="仿宋" w:hAnsi="仿宋" w:eastAsia="仿宋"/>
          <w:bCs/>
          <w:kern w:val="2"/>
          <w:sz w:val="32"/>
          <w:szCs w:val="44"/>
        </w:rPr>
        <w:t>年六个月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罚金8000元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kern w:val="2"/>
          <w:sz w:val="32"/>
          <w:szCs w:val="44"/>
        </w:rPr>
        <w:t>被告人</w:t>
      </w:r>
      <w:r>
        <w:rPr>
          <w:rFonts w:ascii="仿宋" w:hAnsi="仿宋" w:eastAsia="仿宋"/>
          <w:kern w:val="2"/>
          <w:sz w:val="32"/>
          <w:szCs w:val="44"/>
        </w:rPr>
        <w:t>罗洪涛</w:t>
      </w:r>
      <w:r>
        <w:rPr>
          <w:rFonts w:hint="eastAsia" w:ascii="仿宋" w:hAnsi="仿宋" w:eastAsia="仿宋"/>
          <w:kern w:val="2"/>
          <w:sz w:val="32"/>
          <w:szCs w:val="44"/>
        </w:rPr>
        <w:t>不服判决提起上诉，经四川省宜宾市中级人民法院于2018年8月3日作出（2018）川1</w:t>
      </w:r>
      <w:r>
        <w:rPr>
          <w:rFonts w:ascii="仿宋" w:hAnsi="仿宋" w:eastAsia="仿宋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kern w:val="2"/>
          <w:sz w:val="32"/>
          <w:szCs w:val="44"/>
        </w:rPr>
        <w:t>302号刑事裁定书，驳回上诉，维持原判</w:t>
      </w:r>
      <w:r>
        <w:rPr>
          <w:rFonts w:hint="eastAsia" w:ascii="仿宋" w:hAnsi="仿宋" w:eastAsia="仿宋"/>
          <w:kern w:val="2"/>
          <w:sz w:val="32"/>
          <w:szCs w:val="44"/>
          <w:lang w:eastAsia="zh-CN"/>
        </w:rPr>
        <w:t>。</w:t>
      </w:r>
      <w:r>
        <w:rPr>
          <w:rFonts w:hint="eastAsia" w:ascii="仿宋" w:hAnsi="仿宋" w:eastAsia="仿宋"/>
          <w:kern w:val="2"/>
          <w:sz w:val="32"/>
          <w:szCs w:val="44"/>
        </w:rPr>
        <w:t>刑期自</w:t>
      </w:r>
      <w:r>
        <w:rPr>
          <w:rFonts w:ascii="仿宋" w:hAnsi="仿宋" w:eastAsia="仿宋"/>
          <w:kern w:val="2"/>
          <w:sz w:val="32"/>
          <w:szCs w:val="44"/>
        </w:rPr>
        <w:t>2017年12月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14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3</w:t>
      </w:r>
      <w:r>
        <w:rPr>
          <w:rFonts w:ascii="仿宋" w:hAnsi="仿宋" w:eastAsia="仿宋"/>
          <w:bCs/>
          <w:kern w:val="2"/>
          <w:sz w:val="32"/>
          <w:szCs w:val="44"/>
        </w:rPr>
        <w:t>年6月1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3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2018年9月11日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在服刑期间，因漏罪强奸罪经四川省宜宾市翠屏区人民法院于2019年1月14日作出（2018）川1502刑初548号刑事判决书，判处有期徒刑四年六个月，与前罪判处合并执行有期徒刑九年六个月，并处罚金八千元。被告人罗洪涛未提出上诉，</w:t>
      </w:r>
      <w:r>
        <w:rPr>
          <w:rFonts w:hint="eastAsia" w:ascii="仿宋" w:hAnsi="仿宋" w:eastAsia="仿宋"/>
          <w:kern w:val="2"/>
          <w:sz w:val="32"/>
          <w:szCs w:val="44"/>
        </w:rPr>
        <w:t>刑期自</w:t>
      </w:r>
      <w:r>
        <w:rPr>
          <w:rFonts w:ascii="仿宋" w:hAnsi="仿宋" w:eastAsia="仿宋"/>
          <w:kern w:val="2"/>
          <w:sz w:val="32"/>
          <w:szCs w:val="44"/>
        </w:rPr>
        <w:t>2017年12月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14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2027年6月1日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止。四川省宜宾市中级人民法院于2021年4月28日以（2021）川15刑更131号刑事裁定书裁定减去有期徒刑三个月，2022年7月25日以（2022）川15刑更472号刑事裁定书裁定减去有期徒刑六个月，2023年10月2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日以（2023）川15刑更762号刑事裁定书裁定减去有期徒刑六个月，应于2026年3月1日刑满。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该犯在服刑期间能认罪悔罪，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在“三课”学习时遵守纪律，认真听讲，按时完成作业，在2024年下半年“三课”教育考试成绩中，思想教育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技术教育83分。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罚金8000元，已履行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罗洪涛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罗洪涛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bCs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罗洪涛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罗洪涛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198" w:right="1418" w:bottom="90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75AAD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5670D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5779B"/>
    <w:rsid w:val="14F55004"/>
    <w:rsid w:val="15476C94"/>
    <w:rsid w:val="395876D4"/>
    <w:rsid w:val="3C8E71C5"/>
    <w:rsid w:val="4F0A4F51"/>
    <w:rsid w:val="50101CFE"/>
    <w:rsid w:val="5D4928F3"/>
    <w:rsid w:val="5F3501EA"/>
    <w:rsid w:val="619A5228"/>
    <w:rsid w:val="62CE13C3"/>
    <w:rsid w:val="669446ED"/>
    <w:rsid w:val="6A4807D7"/>
    <w:rsid w:val="6D687620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183</Words>
  <Characters>1046</Characters>
  <Lines>8</Lines>
  <Paragraphs>2</Paragraphs>
  <TotalTime>10</TotalTime>
  <ScaleCrop>false</ScaleCrop>
  <LinksUpToDate>false</LinksUpToDate>
  <CharactersWithSpaces>1227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2025-04-11T01:47:16Z</cp:lastPrinted>
  <dcterms:modified xsi:type="dcterms:W3CDTF">2025-04-11T01:47:18Z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0D1BD2D168A84BFA8D41B7A29566B1B9_12</vt:lpwstr>
  </property>
</Properties>
</file>