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161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郑如权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1977年2月28日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小学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文化，公司法定代表人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四川省宜宾市叙州区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非法吸收公众存款罪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四川省宜宾市叙州区人民法院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2022年3月10日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(2021)川1521刑初502号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刑事判决书判处有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三年八个月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，并处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罚金150000元，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追缴违法所得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36551834.96元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郑如权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2022年3月9日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2025年11月8日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2022年4月15日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送我狱执行刑罚。该犯在服刑期间，确有悔改表现，具体事实如下：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在“三课”学习时遵守纪律，认真听讲，按时完成作业，在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  <w:lang w:eastAsia="zh-CN"/>
        </w:rPr>
        <w:t>2024年下半年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“三课”教育考试成绩中，思想教育</w:t>
      </w:r>
      <w:r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84</w:t>
      </w:r>
      <w:bookmarkStart w:id="0" w:name="_GoBack"/>
      <w:bookmarkEnd w:id="0"/>
      <w:r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分，技术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教育87分，同时该犯还经常主动向民警作思想汇报，有效地促进了自己的日常改造。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ascii="仿宋" w:hAnsi="仿宋" w:eastAsia="仿宋"/>
          <w:snapToGrid w:val="0"/>
          <w:sz w:val="32"/>
          <w:szCs w:val="32"/>
        </w:rPr>
        <w:t>罚金150000元，已履行5000元；退赔36551834.96元，已履行377950.15</w:t>
      </w:r>
      <w:r>
        <w:rPr>
          <w:rFonts w:hint="eastAsia" w:ascii="仿宋" w:hAnsi="仿宋" w:eastAsia="仿宋"/>
          <w:snapToGrid w:val="0"/>
          <w:sz w:val="32"/>
          <w:szCs w:val="32"/>
          <w:lang w:val="en-US" w:eastAsia="zh-CN"/>
        </w:rPr>
        <w:t>元</w:t>
      </w:r>
      <w:r>
        <w:rPr>
          <w:rFonts w:ascii="仿宋" w:hAnsi="仿宋" w:eastAsia="仿宋"/>
          <w:snapToGrid w:val="0"/>
          <w:sz w:val="32"/>
          <w:szCs w:val="32"/>
        </w:rPr>
        <w:t>；有家庭困难证明</w:t>
      </w:r>
      <w:r>
        <w:rPr>
          <w:rFonts w:hint="eastAsia" w:ascii="仿宋" w:hAnsi="仿宋" w:eastAsia="仿宋"/>
          <w:snapToGrid w:val="0"/>
          <w:sz w:val="32"/>
          <w:szCs w:val="32"/>
          <w:lang w:eastAsia="zh-CN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郑如权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5个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郑如权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color w:val="auto"/>
          <w:kern w:val="2"/>
          <w:sz w:val="32"/>
          <w:szCs w:val="24"/>
        </w:rPr>
      </w:pPr>
      <w:r>
        <w:rPr>
          <w:rFonts w:hint="eastAsia" w:ascii="仿宋" w:hAnsi="仿宋" w:eastAsia="仿宋"/>
          <w:bCs/>
          <w:snapToGrid w:val="0"/>
          <w:color w:val="auto"/>
          <w:sz w:val="32"/>
          <w:szCs w:val="44"/>
        </w:rPr>
        <w:t>该犯系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44"/>
          <w:lang w:eastAsia="zh-CN"/>
        </w:rPr>
        <w:t>破坏金融管理秩序和金融诈骗罪类罪犯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44"/>
        </w:rPr>
        <w:t>，依法应当从严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color w:val="auto"/>
          <w:kern w:val="2"/>
          <w:sz w:val="32"/>
          <w:szCs w:val="32"/>
        </w:rPr>
        <w:t>为此</w:t>
      </w:r>
      <w:r>
        <w:rPr>
          <w:rFonts w:hint="eastAsia" w:ascii="仿宋" w:hAnsi="仿宋" w:eastAsia="仿宋"/>
          <w:kern w:val="2"/>
          <w:sz w:val="32"/>
          <w:szCs w:val="32"/>
        </w:rPr>
        <w:t>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郑如权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四个月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2025年4月7日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郑如权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4F55004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20948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94655A7"/>
    <w:rsid w:val="0AD8447A"/>
    <w:rsid w:val="0CFA4ED9"/>
    <w:rsid w:val="11E836E2"/>
    <w:rsid w:val="125334C3"/>
    <w:rsid w:val="1255779B"/>
    <w:rsid w:val="14F55004"/>
    <w:rsid w:val="15476C94"/>
    <w:rsid w:val="180711D9"/>
    <w:rsid w:val="189D0567"/>
    <w:rsid w:val="1C3F7E64"/>
    <w:rsid w:val="1E0B7076"/>
    <w:rsid w:val="2AC870EA"/>
    <w:rsid w:val="2E273D62"/>
    <w:rsid w:val="33820CD6"/>
    <w:rsid w:val="39050AF5"/>
    <w:rsid w:val="395876D4"/>
    <w:rsid w:val="3C8E71C5"/>
    <w:rsid w:val="494867A0"/>
    <w:rsid w:val="4F0A4F51"/>
    <w:rsid w:val="5D4928F3"/>
    <w:rsid w:val="5F3501EA"/>
    <w:rsid w:val="60A245FD"/>
    <w:rsid w:val="71A779D9"/>
    <w:rsid w:val="7B9A644A"/>
    <w:rsid w:val="7E35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42839</Words>
  <Characters>45429</Characters>
  <Lines>16</Lines>
  <Paragraphs>4</Paragraphs>
  <TotalTime>13</TotalTime>
  <ScaleCrop>false</ScaleCrop>
  <LinksUpToDate>false</LinksUpToDate>
  <CharactersWithSpaces>46029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XZK</cp:lastModifiedBy>
  <cp:lastPrinted>2025-04-11T02:09:04Z</cp:lastPrinted>
  <dcterms:modified xsi:type="dcterms:W3CDTF">2025-04-11T02:10:41Z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9CFEE4565ED74F9EB0AF01182101BB27_12</vt:lpwstr>
  </property>
</Properties>
</file>