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hint="eastAsia" w:ascii="黑体" w:hAnsi="黑体" w:eastAsia="黑体" w:cs="Times New Roman"/>
          <w:b/>
          <w:bCs w:val="0"/>
          <w:color w:val="auto"/>
          <w:kern w:val="2"/>
          <w:sz w:val="44"/>
          <w:szCs w:val="24"/>
          <w:u w:val="none"/>
        </w:rPr>
      </w:pPr>
      <w:bookmarkStart w:id="0" w:name="_GoBack"/>
      <w:r>
        <w:rPr>
          <w:rFonts w:hint="eastAsia" w:ascii="黑体" w:hAnsi="黑体" w:eastAsia="黑体"/>
          <w:b/>
          <w:bCs w:val="0"/>
          <w:color w:val="auto"/>
          <w:kern w:val="2"/>
          <w:sz w:val="44"/>
          <w:szCs w:val="24"/>
          <w:u w:val="none"/>
        </w:rPr>
        <w:t>四</w:t>
      </w:r>
      <w:r>
        <w:rPr>
          <w:rFonts w:hint="eastAsia" w:ascii="黑体" w:hAnsi="黑体" w:eastAsia="黑体" w:cs="Times New Roman"/>
          <w:b/>
          <w:bCs w:val="0"/>
          <w:color w:val="auto"/>
          <w:kern w:val="2"/>
          <w:sz w:val="44"/>
          <w:szCs w:val="24"/>
          <w:u w:val="none"/>
        </w:rPr>
        <w:t>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 w:cs="Times New Roman"/>
          <w:b/>
          <w:bCs w:val="0"/>
          <w:color w:val="auto"/>
          <w:kern w:val="2"/>
          <w:sz w:val="44"/>
          <w:szCs w:val="24"/>
          <w:u w:val="none"/>
        </w:rPr>
        <w:t>报请假释建议书</w:t>
      </w: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5）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汉狱假建字第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罪犯花芳会，男，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1985年11月22日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出生，汉族，初中文化，无业，原户籍所在地：河南省夏邑县，现在四川省汉王山监狱五监区服刑。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因假冒注册商标、销售假冒注册商标的商品罪，经四川省宜宾市翠屏区人民法院于2021年3月25日以(2020)川1502刑初349号之一刑事判决书，判处有期徒刑五年十个月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并处罚金六十万元。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本人未提出上诉。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刑期自2021年2月4日起至2026年12月3日止。于2021年7月7日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四川省宜宾市中级人民法院于2023年10月30日作出（2023）川15刑更712号刑事裁定书减刑七个月，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应于2026年5月3日刑满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减刑后的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服刑期间，确有悔改表现，具体事实如下：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left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，在劳动改造过程中努力完成劳动定额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 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85.6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分，技术教育成绩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74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罚金六十万元已全部履行。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，罪犯花芳会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3个，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综上所述，罪犯花芳会在减刑后的服刑改造期间，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color w:val="auto"/>
          <w:kern w:val="2"/>
          <w:sz w:val="32"/>
          <w:szCs w:val="24"/>
          <w:lang w:val="en-US" w:eastAsia="zh-CN"/>
        </w:rPr>
        <w:t>该犯</w:t>
      </w:r>
      <w:r>
        <w:rPr>
          <w:rFonts w:hint="eastAsia" w:ascii="仿宋" w:hAnsi="仿宋" w:eastAsia="仿宋"/>
          <w:color w:val="auto"/>
          <w:kern w:val="2"/>
          <w:sz w:val="32"/>
          <w:szCs w:val="24"/>
        </w:rPr>
        <w:t>实际执行刑期</w:t>
      </w:r>
      <w:r>
        <w:rPr>
          <w:rFonts w:hint="eastAsia" w:ascii="仿宋" w:hAnsi="仿宋" w:eastAsia="仿宋"/>
          <w:color w:val="auto"/>
          <w:kern w:val="2"/>
          <w:sz w:val="32"/>
          <w:szCs w:val="24"/>
          <w:lang w:val="en-US" w:eastAsia="zh-CN"/>
        </w:rPr>
        <w:t>3</w:t>
      </w:r>
      <w:r>
        <w:rPr>
          <w:rFonts w:hint="eastAsia" w:ascii="仿宋" w:hAnsi="仿宋" w:eastAsia="仿宋"/>
          <w:color w:val="auto"/>
          <w:kern w:val="2"/>
          <w:sz w:val="32"/>
          <w:szCs w:val="24"/>
        </w:rPr>
        <w:t>年</w:t>
      </w:r>
      <w:r>
        <w:rPr>
          <w:rFonts w:hint="eastAsia" w:ascii="仿宋" w:hAnsi="仿宋" w:eastAsia="仿宋"/>
          <w:color w:val="auto"/>
          <w:kern w:val="2"/>
          <w:sz w:val="32"/>
          <w:szCs w:val="24"/>
          <w:lang w:val="en-US" w:eastAsia="zh-CN"/>
        </w:rPr>
        <w:t>11个</w:t>
      </w:r>
      <w:r>
        <w:rPr>
          <w:rFonts w:hint="eastAsia" w:ascii="仿宋" w:hAnsi="仿宋" w:eastAsia="仿宋"/>
          <w:color w:val="auto"/>
          <w:kern w:val="2"/>
          <w:sz w:val="32"/>
          <w:szCs w:val="24"/>
        </w:rPr>
        <w:t>月</w:t>
      </w:r>
      <w:r>
        <w:rPr>
          <w:rFonts w:hint="eastAsia" w:ascii="仿宋" w:hAnsi="仿宋" w:eastAsia="仿宋"/>
          <w:color w:val="auto"/>
          <w:kern w:val="2"/>
          <w:sz w:val="32"/>
          <w:szCs w:val="24"/>
          <w:lang w:eastAsia="zh-CN"/>
        </w:rPr>
        <w:t>，</w:t>
      </w:r>
      <w:r>
        <w:rPr>
          <w:rFonts w:hint="eastAsia" w:ascii="仿宋" w:hAnsi="仿宋" w:eastAsia="仿宋"/>
          <w:color w:val="auto"/>
          <w:kern w:val="2"/>
          <w:sz w:val="32"/>
          <w:szCs w:val="24"/>
        </w:rPr>
        <w:t>社区调查评估意见</w:t>
      </w:r>
      <w:r>
        <w:rPr>
          <w:rFonts w:hint="eastAsia" w:ascii="仿宋" w:hAnsi="仿宋" w:eastAsia="仿宋"/>
          <w:color w:val="auto"/>
          <w:kern w:val="2"/>
          <w:sz w:val="32"/>
          <w:szCs w:val="24"/>
          <w:lang w:val="en-US" w:eastAsia="zh-CN"/>
        </w:rPr>
        <w:t>为适宜社区矫正，监狱再犯风险评估为再犯罪风险一般</w:t>
      </w:r>
      <w:r>
        <w:rPr>
          <w:rFonts w:hint="eastAsia" w:ascii="仿宋" w:hAnsi="仿宋" w:eastAsia="仿宋"/>
          <w:color w:val="auto"/>
          <w:kern w:val="2"/>
          <w:sz w:val="32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ascii="仿宋" w:hAnsi="仿宋" w:eastAsia="仿宋"/>
          <w:b w:val="0"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为此，根据《中华人民共和国监狱法》第三十二条、《中华人民共和国刑法》第八十一条、第八十二条、《中华人民共和国刑事诉讼法》第二百七十三条第二款的规定，建议对罪犯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花芳会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予以假释。特报请裁定。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ind w:firstLine="6400" w:firstLineChars="20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日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附：罪犯花芳会假释材料  卷。</w:t>
      </w:r>
    </w:p>
    <w:bookmarkEnd w:id="0"/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BDFED32D"/>
    <w:rsid w:val="0001240C"/>
    <w:rsid w:val="0003020E"/>
    <w:rsid w:val="00086F4F"/>
    <w:rsid w:val="000B0250"/>
    <w:rsid w:val="000B4330"/>
    <w:rsid w:val="00156CA5"/>
    <w:rsid w:val="001B711F"/>
    <w:rsid w:val="001C01C6"/>
    <w:rsid w:val="001D2551"/>
    <w:rsid w:val="001F0762"/>
    <w:rsid w:val="001F2989"/>
    <w:rsid w:val="00204EC7"/>
    <w:rsid w:val="0026139C"/>
    <w:rsid w:val="003167C9"/>
    <w:rsid w:val="00323B43"/>
    <w:rsid w:val="00350C68"/>
    <w:rsid w:val="00351A26"/>
    <w:rsid w:val="003B759F"/>
    <w:rsid w:val="003D37D8"/>
    <w:rsid w:val="00422D00"/>
    <w:rsid w:val="00426133"/>
    <w:rsid w:val="004358AB"/>
    <w:rsid w:val="00471FC3"/>
    <w:rsid w:val="004B6A9F"/>
    <w:rsid w:val="004C387B"/>
    <w:rsid w:val="00514845"/>
    <w:rsid w:val="005D4EF4"/>
    <w:rsid w:val="006633CD"/>
    <w:rsid w:val="00771269"/>
    <w:rsid w:val="007909DF"/>
    <w:rsid w:val="007D444E"/>
    <w:rsid w:val="00856C23"/>
    <w:rsid w:val="008B7726"/>
    <w:rsid w:val="008F1A30"/>
    <w:rsid w:val="00963B7E"/>
    <w:rsid w:val="0098165E"/>
    <w:rsid w:val="009940D2"/>
    <w:rsid w:val="00A12E77"/>
    <w:rsid w:val="00A60F06"/>
    <w:rsid w:val="00A63662"/>
    <w:rsid w:val="00AF4BBD"/>
    <w:rsid w:val="00B54BD8"/>
    <w:rsid w:val="00B56FF8"/>
    <w:rsid w:val="00B705A9"/>
    <w:rsid w:val="00B74563"/>
    <w:rsid w:val="00BB1053"/>
    <w:rsid w:val="00BE0328"/>
    <w:rsid w:val="00C240FD"/>
    <w:rsid w:val="00C3328A"/>
    <w:rsid w:val="00C338F9"/>
    <w:rsid w:val="00C66BA6"/>
    <w:rsid w:val="00C90F97"/>
    <w:rsid w:val="00C9556E"/>
    <w:rsid w:val="00CA28A7"/>
    <w:rsid w:val="00CB6387"/>
    <w:rsid w:val="00D31D50"/>
    <w:rsid w:val="00D43165"/>
    <w:rsid w:val="00D5551C"/>
    <w:rsid w:val="00D659D1"/>
    <w:rsid w:val="00D973B0"/>
    <w:rsid w:val="00DA768A"/>
    <w:rsid w:val="00DB0E5B"/>
    <w:rsid w:val="00DC16D5"/>
    <w:rsid w:val="00DD7FEE"/>
    <w:rsid w:val="00DF2EE1"/>
    <w:rsid w:val="00DF436A"/>
    <w:rsid w:val="00E3204F"/>
    <w:rsid w:val="00E34186"/>
    <w:rsid w:val="00E61EEB"/>
    <w:rsid w:val="00E7121D"/>
    <w:rsid w:val="00ED6E7D"/>
    <w:rsid w:val="00F51534"/>
    <w:rsid w:val="00F6125D"/>
    <w:rsid w:val="00F6307F"/>
    <w:rsid w:val="00FA6C71"/>
    <w:rsid w:val="00FB650B"/>
    <w:rsid w:val="00FC16B4"/>
    <w:rsid w:val="094202B4"/>
    <w:rsid w:val="26E87999"/>
    <w:rsid w:val="48DF1217"/>
    <w:rsid w:val="4FFF6F01"/>
    <w:rsid w:val="6BFB66AD"/>
    <w:rsid w:val="6F6E68D2"/>
    <w:rsid w:val="7F6B4110"/>
    <w:rsid w:val="BDFED32D"/>
    <w:rsid w:val="CDBD7DC7"/>
    <w:rsid w:val="F8D752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59</Pages>
  <Words>21253</Words>
  <Characters>22479</Characters>
  <Lines>13</Lines>
  <Paragraphs>3</Paragraphs>
  <TotalTime>0</TotalTime>
  <ScaleCrop>false</ScaleCrop>
  <LinksUpToDate>false</LinksUpToDate>
  <CharactersWithSpaces>22878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2024-12-22T09:51:00Z</dcterms:created>
  <dc:creator>MAXHUB</dc:creator>
  <cp:lastModifiedBy>XZK</cp:lastModifiedBy>
  <cp:lastPrinted>2025-01-22T02:24:12Z</cp:lastPrinted>
  <dcterms:modified xsi:type="dcterms:W3CDTF">2025-01-22T02:24:15Z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AD4422BA42984D9197CD6467511423FB</vt:lpwstr>
  </property>
  <property fmtid="{D5CDD505-2E9C-101B-9397-08002B2CF9AE}" pid="3" name="KSOProductBuildVer">
    <vt:lpwstr>2052-12.1.0.15712</vt:lpwstr>
  </property>
</Properties>
</file>