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color w:val="auto"/>
          <w:sz w:val="44"/>
          <w:szCs w:val="24"/>
        </w:rPr>
      </w:pPr>
      <w:bookmarkStart w:id="0" w:name="_GoBack"/>
      <w:r>
        <w:rPr>
          <w:rFonts w:hint="eastAsia" w:ascii="黑体" w:hAnsi="黑体" w:eastAsia="黑体"/>
          <w:bCs/>
          <w:color w:val="auto"/>
          <w:sz w:val="44"/>
          <w:szCs w:val="2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Cs/>
          <w:color w:val="auto"/>
          <w:sz w:val="44"/>
          <w:szCs w:val="24"/>
        </w:rPr>
      </w:pPr>
      <w:r>
        <w:rPr>
          <w:rFonts w:hint="eastAsia" w:ascii="黑体" w:hAnsi="黑体" w:eastAsia="黑体"/>
          <w:bCs/>
          <w:color w:val="auto"/>
          <w:sz w:val="44"/>
          <w:szCs w:val="24"/>
        </w:rPr>
        <w:t>报请减刑建议书</w:t>
      </w:r>
    </w:p>
    <w:p>
      <w:pPr>
        <w:ind w:firstLine="601"/>
        <w:jc w:val="righ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(202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)汉狱减建字第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号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罪犯杨学洪，男，</w:t>
      </w:r>
      <w:r>
        <w:rPr>
          <w:rFonts w:ascii="仿宋" w:hAnsi="仿宋" w:eastAsia="仿宋"/>
          <w:bCs/>
          <w:color w:val="auto"/>
          <w:sz w:val="32"/>
          <w:szCs w:val="32"/>
        </w:rPr>
        <w:t>1987年3月1日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出生，汉族，初中文化，农民，原户籍所在地：四川省珙县，现在四川省汉王山监狱五监区服刑。</w:t>
      </w:r>
    </w:p>
    <w:p>
      <w:pPr>
        <w:spacing w:line="480" w:lineRule="exact"/>
        <w:ind w:firstLine="640" w:firstLineChars="200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 xml:space="preserve"> 因犯非法采矿罪于2014年4月15日被四川省珙县人民法院判处有期徒刑2年6个月，缓刑3年。因诈骗罪，经四川省珙县人民法院于</w:t>
      </w:r>
      <w:r>
        <w:rPr>
          <w:rFonts w:ascii="仿宋" w:hAnsi="仿宋" w:eastAsia="仿宋"/>
          <w:bCs/>
          <w:color w:val="auto"/>
          <w:sz w:val="32"/>
          <w:szCs w:val="32"/>
        </w:rPr>
        <w:t>2020年11月4日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以(2020)川1526刑初117号刑事判决书，判处有期徒刑六年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并处罚金2万元、共同退赔375460元。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被告人杨学洪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同案被告人不服判决提起上诉，经四川省宜宾市中级人民法院于</w:t>
      </w:r>
      <w:r>
        <w:rPr>
          <w:rFonts w:ascii="仿宋" w:hAnsi="仿宋" w:eastAsia="仿宋"/>
          <w:bCs/>
          <w:color w:val="auto"/>
          <w:sz w:val="32"/>
          <w:szCs w:val="32"/>
        </w:rPr>
        <w:t>2020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年12月9日作出(2020)川15刑终380号刑事裁定，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准许上诉人撤回上诉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刑期自</w:t>
      </w:r>
      <w:r>
        <w:rPr>
          <w:rFonts w:ascii="仿宋" w:hAnsi="仿宋" w:eastAsia="仿宋"/>
          <w:bCs/>
          <w:color w:val="auto"/>
          <w:sz w:val="32"/>
          <w:szCs w:val="32"/>
        </w:rPr>
        <w:t>2019年12月11日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起至</w:t>
      </w:r>
      <w:r>
        <w:rPr>
          <w:rFonts w:ascii="仿宋" w:hAnsi="仿宋" w:eastAsia="仿宋"/>
          <w:bCs/>
          <w:color w:val="auto"/>
          <w:sz w:val="32"/>
          <w:szCs w:val="32"/>
        </w:rPr>
        <w:t>2025年12月10日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止。于</w:t>
      </w:r>
      <w:r>
        <w:rPr>
          <w:rFonts w:ascii="仿宋" w:hAnsi="仿宋" w:eastAsia="仿宋"/>
          <w:bCs/>
          <w:color w:val="auto"/>
          <w:sz w:val="32"/>
          <w:szCs w:val="32"/>
        </w:rPr>
        <w:t>2021年1月20日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送我狱执行刑罚。四川宜宾市中级人民法院于2023年8月28日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作出（2023）川15刑更498号刑事裁定书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减刑四个月，应于2025年8月10日刑满。</w:t>
      </w:r>
    </w:p>
    <w:p>
      <w:pPr>
        <w:spacing w:line="480" w:lineRule="exact"/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该犯在服刑期间，确有悔改表现，具体事实如下：</w:t>
      </w:r>
    </w:p>
    <w:p>
      <w:pPr>
        <w:spacing w:line="480" w:lineRule="exact"/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spacing w:line="480" w:lineRule="exact"/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 2024年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半年罪犯思想教育考试</w:t>
      </w:r>
      <w:r>
        <w:rPr>
          <w:rFonts w:hint="eastAsia" w:ascii="Calibri" w:hAnsi="Calibri" w:eastAsia="仿宋" w:cs="Calibri"/>
          <w:bCs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分，技术教育成绩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88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分。同时该犯还经常主动向民警作思想汇报，有效地促进了自己的日常改造。</w:t>
      </w:r>
    </w:p>
    <w:p>
      <w:pPr>
        <w:spacing w:line="480" w:lineRule="exact"/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在劳动中，该犯从事直接生产岗位工种，服从安排，听从指挥，积极参加劳动改造，努力完成生产劳动任务。</w:t>
      </w:r>
    </w:p>
    <w:p>
      <w:pPr>
        <w:spacing w:line="480" w:lineRule="exact"/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罚金2万元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已履行8千元、共同退赔375460元，未履行</w:t>
      </w:r>
      <w:r>
        <w:rPr>
          <w:rFonts w:ascii="仿宋" w:hAnsi="仿宋" w:eastAsia="仿宋"/>
          <w:bCs/>
          <w:color w:val="auto"/>
          <w:sz w:val="32"/>
          <w:szCs w:val="32"/>
        </w:rPr>
        <w:t>,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有家庭经济困难证明。</w:t>
      </w:r>
    </w:p>
    <w:p>
      <w:pPr>
        <w:spacing w:line="48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本次考核期内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，罪犯杨学洪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共计获得表扬</w:t>
      </w:r>
      <w:r>
        <w:rPr>
          <w:rFonts w:ascii="仿宋" w:hAnsi="仿宋" w:eastAsia="仿宋"/>
          <w:bCs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个，</w:t>
      </w:r>
      <w:r>
        <w:rPr>
          <w:rFonts w:hint="eastAsia" w:ascii="仿宋" w:hAnsi="仿宋" w:eastAsia="仿宋"/>
          <w:color w:val="auto"/>
          <w:sz w:val="32"/>
          <w:szCs w:val="32"/>
        </w:rPr>
        <w:t>悔改表现评定结论为确有悔改表现。</w:t>
      </w:r>
    </w:p>
    <w:p>
      <w:pPr>
        <w:spacing w:line="480" w:lineRule="exact"/>
        <w:ind w:firstLine="640" w:firstLineChars="200"/>
        <w:rPr>
          <w:rFonts w:ascii="仿宋" w:hAnsi="仿宋" w:eastAsia="仿宋"/>
          <w:b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综上所述，罪犯杨学洪在减刑后的服刑改造期间，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480" w:lineRule="exact"/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为此，根据《中华人民共和国监狱法》第二十九条、《中华人民共和国刑法》第七十八条、《中华人民共和国刑事诉讼法》第二百七十三条第二款的规定，建议对罪犯杨学洪减刑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五个月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。特报请裁定。</w:t>
      </w:r>
    </w:p>
    <w:p>
      <w:pPr>
        <w:spacing w:line="480" w:lineRule="exact"/>
        <w:ind w:firstLine="640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此致</w:t>
      </w: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四川省宜宾市中级人民法院</w:t>
      </w:r>
    </w:p>
    <w:p>
      <w:pPr>
        <w:spacing w:line="480" w:lineRule="exact"/>
        <w:jc w:val="righ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四川省汉王山监狱</w:t>
      </w:r>
    </w:p>
    <w:p>
      <w:pPr>
        <w:spacing w:line="480" w:lineRule="exact"/>
        <w:jc w:val="righ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日</w:t>
      </w: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spacing w:line="48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spacing w:line="480" w:lineRule="exact"/>
        <w:rPr>
          <w:color w:val="auto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附：罪犯杨学洪减刑材料  卷。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DZmYmFmY2FhOGIwY2I0MDcxNzljOGJjNjMzZTQifQ=="/>
  </w:docVars>
  <w:rsids>
    <w:rsidRoot w:val="00CF0448"/>
    <w:rsid w:val="00CF0448"/>
    <w:rsid w:val="00E85B7A"/>
    <w:rsid w:val="23AC7F5A"/>
    <w:rsid w:val="741518DA"/>
    <w:rsid w:val="7FE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</Words>
  <Characters>895</Characters>
  <Lines>7</Lines>
  <Paragraphs>2</Paragraphs>
  <TotalTime>7</TotalTime>
  <ScaleCrop>false</ScaleCrop>
  <LinksUpToDate>false</LinksUpToDate>
  <CharactersWithSpaces>1050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2024-10-18T11:37:00Z</dcterms:created>
  <dc:creator>admin</dc:creator>
  <cp:lastModifiedBy>XZK</cp:lastModifiedBy>
  <cp:lastPrinted>2025-01-22T02:12:44Z</cp:lastPrinted>
  <dcterms:modified xsi:type="dcterms:W3CDTF">2025-01-22T02:12:48Z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5FA9B76F2221418BB11B79A2DC272560_12</vt:lpwstr>
  </property>
</Properties>
</file>