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Cs/>
          <w:color w:val="auto"/>
          <w:kern w:val="2"/>
          <w:sz w:val="44"/>
          <w:szCs w:val="24"/>
          <w:u w:val="none"/>
        </w:rPr>
      </w:pPr>
      <w:bookmarkStart w:id="0" w:name="_GoBack"/>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hint="eastAsia" w:ascii="仿宋" w:hAnsi="仿宋" w:eastAsia="仿宋"/>
          <w:b w:val="0"/>
          <w:bCs/>
          <w:color w:val="auto"/>
          <w:kern w:val="2"/>
          <w:sz w:val="32"/>
          <w:szCs w:val="32"/>
          <w:u w:val="none"/>
          <w:lang w:val="en-US" w:eastAsia="zh-CN"/>
        </w:rPr>
        <w:t>5</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27</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罪犯杨进，男，</w:t>
      </w:r>
      <w:r>
        <w:rPr>
          <w:rFonts w:ascii="仿宋" w:hAnsi="仿宋" w:eastAsia="仿宋"/>
          <w:b w:val="0"/>
          <w:bCs/>
          <w:color w:val="auto"/>
          <w:kern w:val="2"/>
          <w:sz w:val="32"/>
          <w:szCs w:val="32"/>
          <w:u w:val="none"/>
        </w:rPr>
        <w:t xml:space="preserve"> 1981年3月20日</w:t>
      </w:r>
      <w:r>
        <w:rPr>
          <w:rFonts w:hint="eastAsia" w:ascii="仿宋" w:hAnsi="仿宋" w:eastAsia="仿宋"/>
          <w:b w:val="0"/>
          <w:bCs/>
          <w:color w:val="auto"/>
          <w:kern w:val="2"/>
          <w:sz w:val="32"/>
          <w:szCs w:val="32"/>
          <w:u w:val="none"/>
        </w:rPr>
        <w:t>出生，汉族，小学文化，原户籍所在地：四川省富顺县，现在四川省汉王山监狱四监区服刑。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w:t>
      </w:r>
      <w:r>
        <w:rPr>
          <w:rFonts w:hint="eastAsia" w:ascii="仿宋" w:hAnsi="仿宋" w:eastAsia="仿宋"/>
          <w:b w:val="0"/>
          <w:bCs/>
          <w:color w:val="auto"/>
          <w:kern w:val="2"/>
          <w:sz w:val="32"/>
          <w:szCs w:val="32"/>
          <w:u w:val="none"/>
        </w:rPr>
        <w:t>04年8月因犯伪造居民身份证罪被四川省自贡市自流井区人民法院判处有期徒刑十个月。2006年11月因犯伪造国家机关证件罪被四川省宜宾市翠屏区人民法院判处有期徒刑一年。2008年8月1日因犯伪造国家机关证件印章罪、伪造事业单位印章罪、犯伪造居民身份证罪，被四川省宜宾市翠屏区人民法院数罪并罚判处有期徒刑三年，2011年2月25日刑满释放。因销售假冒注册商标的商品罪，经四川省宜宾市翠屏区人民法院于</w:t>
      </w:r>
      <w:r>
        <w:rPr>
          <w:rFonts w:ascii="仿宋" w:hAnsi="仿宋" w:eastAsia="仿宋"/>
          <w:b w:val="0"/>
          <w:bCs/>
          <w:color w:val="auto"/>
          <w:kern w:val="2"/>
          <w:sz w:val="32"/>
          <w:szCs w:val="32"/>
          <w:u w:val="none"/>
        </w:rPr>
        <w:t>2022年12月29日</w:t>
      </w:r>
      <w:r>
        <w:rPr>
          <w:rFonts w:hint="eastAsia" w:ascii="仿宋" w:hAnsi="仿宋" w:eastAsia="仿宋"/>
          <w:b w:val="0"/>
          <w:bCs/>
          <w:color w:val="auto"/>
          <w:kern w:val="2"/>
          <w:sz w:val="32"/>
          <w:szCs w:val="32"/>
          <w:u w:val="none"/>
        </w:rPr>
        <w:t>以(2022)川1502刑初386号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书，判处有期徒刑五年六个月，并处罚金55万元。</w:t>
      </w:r>
      <w:r>
        <w:rPr>
          <w:rFonts w:hint="eastAsia" w:ascii="仿宋" w:hAnsi="仿宋" w:eastAsia="仿宋"/>
          <w:b w:val="0"/>
          <w:bCs/>
          <w:color w:val="auto"/>
          <w:kern w:val="2"/>
          <w:sz w:val="32"/>
          <w:szCs w:val="32"/>
          <w:u w:val="none"/>
        </w:rPr>
        <w:t>被告人杨进未提出上诉。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2021年10月25日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2027年4月24日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2023</w:t>
      </w:r>
      <w:r>
        <w:rPr>
          <w:rFonts w:hint="eastAsia" w:ascii="仿宋" w:hAnsi="仿宋" w:eastAsia="仿宋"/>
          <w:b w:val="0"/>
          <w:bCs/>
          <w:color w:val="auto"/>
          <w:kern w:val="2"/>
          <w:sz w:val="32"/>
          <w:szCs w:val="32"/>
          <w:u w:val="none"/>
          <w:lang w:eastAsia="zh-CN"/>
        </w:rPr>
        <w:t>年</w:t>
      </w:r>
      <w:r>
        <w:rPr>
          <w:rFonts w:ascii="仿宋" w:hAnsi="仿宋" w:eastAsia="仿宋"/>
          <w:b w:val="0"/>
          <w:bCs/>
          <w:color w:val="auto"/>
          <w:kern w:val="2"/>
          <w:sz w:val="32"/>
          <w:szCs w:val="32"/>
          <w:u w:val="none"/>
        </w:rPr>
        <w:t>2</w:t>
      </w:r>
      <w:r>
        <w:rPr>
          <w:rFonts w:hint="eastAsia" w:ascii="仿宋" w:hAnsi="仿宋" w:eastAsia="仿宋"/>
          <w:b w:val="0"/>
          <w:bCs/>
          <w:color w:val="auto"/>
          <w:kern w:val="2"/>
          <w:sz w:val="32"/>
          <w:szCs w:val="32"/>
          <w:u w:val="none"/>
          <w:lang w:eastAsia="zh-CN"/>
        </w:rPr>
        <w:t>月</w:t>
      </w:r>
      <w:r>
        <w:rPr>
          <w:rFonts w:ascii="仿宋" w:hAnsi="仿宋" w:eastAsia="仿宋"/>
          <w:b w:val="0"/>
          <w:bCs/>
          <w:color w:val="auto"/>
          <w:kern w:val="2"/>
          <w:sz w:val="32"/>
          <w:szCs w:val="32"/>
          <w:u w:val="none"/>
        </w:rPr>
        <w:t>9</w:t>
      </w:r>
      <w:r>
        <w:rPr>
          <w:rFonts w:hint="eastAsia" w:ascii="仿宋" w:hAnsi="仿宋" w:eastAsia="仿宋"/>
          <w:b w:val="0"/>
          <w:bCs/>
          <w:color w:val="auto"/>
          <w:kern w:val="2"/>
          <w:sz w:val="32"/>
          <w:szCs w:val="32"/>
          <w:u w:val="none"/>
          <w:lang w:eastAsia="zh-CN"/>
        </w:rPr>
        <w:t>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hint="eastAsia"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w:t>
      </w:r>
      <w:r>
        <w:rPr>
          <w:rFonts w:hint="eastAsia" w:ascii="仿宋" w:hAnsi="仿宋" w:eastAsia="仿宋"/>
          <w:b w:val="0"/>
          <w:bCs/>
          <w:color w:val="auto"/>
          <w:kern w:val="2"/>
          <w:sz w:val="32"/>
          <w:szCs w:val="32"/>
          <w:u w:val="none"/>
          <w:lang w:val="en-US" w:eastAsia="zh-CN"/>
        </w:rPr>
        <w:t>4</w:t>
      </w:r>
      <w:r>
        <w:rPr>
          <w:rFonts w:hint="eastAsia" w:ascii="仿宋" w:hAnsi="仿宋" w:eastAsia="仿宋"/>
          <w:b w:val="0"/>
          <w:bCs/>
          <w:color w:val="auto"/>
          <w:kern w:val="2"/>
          <w:sz w:val="32"/>
          <w:szCs w:val="32"/>
          <w:u w:val="none"/>
        </w:rPr>
        <w:t>年</w:t>
      </w:r>
      <w:r>
        <w:rPr>
          <w:rFonts w:hint="eastAsia" w:ascii="仿宋" w:hAnsi="仿宋" w:eastAsia="仿宋"/>
          <w:b w:val="0"/>
          <w:bCs/>
          <w:color w:val="auto"/>
          <w:kern w:val="2"/>
          <w:sz w:val="32"/>
          <w:szCs w:val="32"/>
          <w:u w:val="none"/>
          <w:lang w:eastAsia="zh-CN"/>
        </w:rPr>
        <w:t>下</w:t>
      </w:r>
      <w:r>
        <w:rPr>
          <w:rFonts w:hint="eastAsia" w:ascii="仿宋" w:hAnsi="仿宋" w:eastAsia="仿宋"/>
          <w:b w:val="0"/>
          <w:bCs/>
          <w:color w:val="auto"/>
          <w:kern w:val="2"/>
          <w:sz w:val="32"/>
          <w:szCs w:val="32"/>
          <w:u w:val="none"/>
        </w:rPr>
        <w:t>半年罪犯思想教育考试</w:t>
      </w:r>
      <w:r>
        <w:rPr>
          <w:rFonts w:ascii="Calibri" w:hAnsi="Calibri" w:eastAsia="仿宋" w:cs="Calibri"/>
          <w:b w:val="0"/>
          <w:bCs/>
          <w:color w:val="auto"/>
          <w:kern w:val="2"/>
          <w:sz w:val="32"/>
          <w:szCs w:val="32"/>
          <w:u w:val="none"/>
        </w:rPr>
        <w:t>85.6</w:t>
      </w:r>
      <w:r>
        <w:rPr>
          <w:rFonts w:hint="eastAsia" w:ascii="仿宋" w:hAnsi="仿宋" w:eastAsia="仿宋"/>
          <w:b w:val="0"/>
          <w:bCs/>
          <w:color w:val="auto"/>
          <w:kern w:val="2"/>
          <w:sz w:val="32"/>
          <w:szCs w:val="32"/>
          <w:u w:val="none"/>
        </w:rPr>
        <w:t>分，语文</w:t>
      </w:r>
      <w:r>
        <w:rPr>
          <w:rFonts w:ascii="仿宋" w:hAnsi="仿宋" w:eastAsia="仿宋"/>
          <w:b w:val="0"/>
          <w:bCs/>
          <w:color w:val="auto"/>
          <w:kern w:val="2"/>
          <w:sz w:val="32"/>
          <w:szCs w:val="32"/>
          <w:u w:val="none"/>
        </w:rPr>
        <w:t>81.7</w:t>
      </w:r>
      <w:r>
        <w:rPr>
          <w:rFonts w:hint="eastAsia" w:ascii="仿宋" w:hAnsi="仿宋" w:eastAsia="仿宋"/>
          <w:b w:val="0"/>
          <w:bCs/>
          <w:color w:val="auto"/>
          <w:kern w:val="2"/>
          <w:sz w:val="32"/>
          <w:szCs w:val="32"/>
          <w:u w:val="none"/>
        </w:rPr>
        <w:t>分，数学</w:t>
      </w:r>
      <w:r>
        <w:rPr>
          <w:rFonts w:ascii="仿宋" w:hAnsi="仿宋" w:eastAsia="仿宋"/>
          <w:b w:val="0"/>
          <w:bCs/>
          <w:color w:val="auto"/>
          <w:kern w:val="2"/>
          <w:sz w:val="32"/>
          <w:szCs w:val="32"/>
          <w:u w:val="none"/>
        </w:rPr>
        <w:t>83.8</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72.0</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罚金55万元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已缴纳5000元。有家庭经济困难证明。</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，罪犯杨进</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综上所述，罪犯杨进在服刑改造期间，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为此，根据《中华人民共和国监狱法》第二十九条、《中华人民共和国刑法》第七十八条、《中华人民共和国刑事诉讼法》第二百七十三条第二款的规定，建议对罪犯杨进减刑</w:t>
      </w:r>
      <w:r>
        <w:rPr>
          <w:rFonts w:hint="eastAsia" w:ascii="仿宋" w:hAnsi="仿宋" w:eastAsia="仿宋"/>
          <w:b w:val="0"/>
          <w:bCs/>
          <w:color w:val="auto"/>
          <w:kern w:val="2"/>
          <w:sz w:val="32"/>
          <w:szCs w:val="32"/>
          <w:u w:val="none"/>
          <w:lang w:val="en-US" w:eastAsia="zh-CN"/>
        </w:rPr>
        <w:t>四个月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ind w:firstLine="6400" w:firstLineChars="20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lang w:val="en-US" w:eastAsia="zh-CN"/>
        </w:rPr>
        <w:t>2025</w:t>
      </w:r>
      <w:r>
        <w:rPr>
          <w:rFonts w:hint="eastAsia" w:ascii="仿宋" w:hAnsi="仿宋" w:eastAsia="仿宋"/>
          <w:b w:val="0"/>
          <w:bCs/>
          <w:color w:val="auto"/>
          <w:kern w:val="2"/>
          <w:sz w:val="32"/>
          <w:szCs w:val="32"/>
          <w:u w:val="none"/>
        </w:rPr>
        <w:t>年</w:t>
      </w:r>
      <w:r>
        <w:rPr>
          <w:rFonts w:hint="eastAsia" w:ascii="仿宋" w:hAnsi="仿宋" w:eastAsia="仿宋"/>
          <w:b w:val="0"/>
          <w:bCs/>
          <w:color w:val="auto"/>
          <w:kern w:val="2"/>
          <w:sz w:val="32"/>
          <w:szCs w:val="32"/>
          <w:u w:val="none"/>
          <w:lang w:val="en-US" w:eastAsia="zh-CN"/>
        </w:rPr>
        <w:t>1</w:t>
      </w:r>
      <w:r>
        <w:rPr>
          <w:rFonts w:hint="eastAsia" w:ascii="仿宋" w:hAnsi="仿宋" w:eastAsia="仿宋"/>
          <w:b w:val="0"/>
          <w:bCs/>
          <w:color w:val="auto"/>
          <w:kern w:val="2"/>
          <w:sz w:val="32"/>
          <w:szCs w:val="32"/>
          <w:u w:val="none"/>
        </w:rPr>
        <w:t>月</w:t>
      </w:r>
      <w:r>
        <w:rPr>
          <w:rFonts w:hint="eastAsia" w:ascii="仿宋" w:hAnsi="仿宋" w:eastAsia="仿宋"/>
          <w:b w:val="0"/>
          <w:bCs/>
          <w:color w:val="auto"/>
          <w:kern w:val="2"/>
          <w:sz w:val="32"/>
          <w:szCs w:val="32"/>
          <w:u w:val="none"/>
          <w:lang w:val="en-US" w:eastAsia="zh-CN"/>
        </w:rPr>
        <w:t>22</w:t>
      </w:r>
      <w:r>
        <w:rPr>
          <w:rFonts w:hint="eastAsia" w:ascii="仿宋" w:hAnsi="仿宋" w:eastAsia="仿宋"/>
          <w:b w:val="0"/>
          <w:bCs/>
          <w:color w:val="auto"/>
          <w:kern w:val="2"/>
          <w:sz w:val="32"/>
          <w:szCs w:val="32"/>
          <w:u w:val="none"/>
        </w:rPr>
        <w:t>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sectPr>
          <w:pgSz w:w="11906" w:h="16838"/>
          <w:pgMar w:top="567" w:right="1418" w:bottom="567" w:left="1418" w:header="851" w:footer="992" w:gutter="0"/>
          <w:cols w:space="0" w:num="1"/>
          <w:rtlGutter w:val="0"/>
          <w:docGrid w:type="lines" w:linePitch="312" w:charSpace="0"/>
        </w:sectPr>
      </w:pPr>
      <w:r>
        <w:rPr>
          <w:rFonts w:hint="eastAsia" w:ascii="仿宋" w:hAnsi="仿宋" w:eastAsia="仿宋"/>
          <w:b w:val="0"/>
          <w:bCs/>
          <w:color w:val="auto"/>
          <w:kern w:val="2"/>
          <w:sz w:val="32"/>
          <w:szCs w:val="32"/>
          <w:u w:val="none"/>
        </w:rPr>
        <w:t>附：罪犯杨进减刑材料  卷。</w:t>
      </w:r>
    </w:p>
    <w:p>
      <w:pPr>
        <w:rPr>
          <w:rFonts w:hint="eastAsia" w:ascii="仿宋" w:hAnsi="仿宋" w:eastAsia="仿宋"/>
          <w:b w:val="0"/>
          <w:bCs/>
          <w:color w:val="auto"/>
          <w:kern w:val="2"/>
          <w:sz w:val="32"/>
          <w:szCs w:val="32"/>
          <w:u w:val="none"/>
        </w:rPr>
      </w:pPr>
    </w:p>
    <w:bookmarkEnd w:id="0"/>
    <w:sectPr>
      <w:type w:val="continuous"/>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DZmYmFmY2FhOGIwY2I0MDcxNzljOGJjNjMzZTQifQ=="/>
  </w:docVars>
  <w:rsids>
    <w:rsidRoot w:val="3AA25E15"/>
    <w:rsid w:val="000023A2"/>
    <w:rsid w:val="00045459"/>
    <w:rsid w:val="00045688"/>
    <w:rsid w:val="00047768"/>
    <w:rsid w:val="00057809"/>
    <w:rsid w:val="000636C5"/>
    <w:rsid w:val="000720F6"/>
    <w:rsid w:val="000D18A1"/>
    <w:rsid w:val="00114309"/>
    <w:rsid w:val="00125AE6"/>
    <w:rsid w:val="00127030"/>
    <w:rsid w:val="00130B85"/>
    <w:rsid w:val="001403FF"/>
    <w:rsid w:val="00142BC9"/>
    <w:rsid w:val="00152078"/>
    <w:rsid w:val="00152BE0"/>
    <w:rsid w:val="001C6713"/>
    <w:rsid w:val="001F0600"/>
    <w:rsid w:val="001F426E"/>
    <w:rsid w:val="002162EE"/>
    <w:rsid w:val="00225A33"/>
    <w:rsid w:val="00232CC3"/>
    <w:rsid w:val="00286234"/>
    <w:rsid w:val="002876AC"/>
    <w:rsid w:val="0029000B"/>
    <w:rsid w:val="0030454B"/>
    <w:rsid w:val="003276C5"/>
    <w:rsid w:val="00365DDC"/>
    <w:rsid w:val="003A4088"/>
    <w:rsid w:val="003E54FF"/>
    <w:rsid w:val="003F7FDA"/>
    <w:rsid w:val="00422E8D"/>
    <w:rsid w:val="004336BA"/>
    <w:rsid w:val="00454BE2"/>
    <w:rsid w:val="004550C4"/>
    <w:rsid w:val="00462063"/>
    <w:rsid w:val="004641D9"/>
    <w:rsid w:val="0046690C"/>
    <w:rsid w:val="00473464"/>
    <w:rsid w:val="00482220"/>
    <w:rsid w:val="004E61A6"/>
    <w:rsid w:val="004F69C1"/>
    <w:rsid w:val="00510B78"/>
    <w:rsid w:val="00511F6D"/>
    <w:rsid w:val="0052778E"/>
    <w:rsid w:val="00530EA6"/>
    <w:rsid w:val="0058725C"/>
    <w:rsid w:val="00597D6E"/>
    <w:rsid w:val="005D75DA"/>
    <w:rsid w:val="005F1993"/>
    <w:rsid w:val="005F2732"/>
    <w:rsid w:val="005F35FA"/>
    <w:rsid w:val="006055F4"/>
    <w:rsid w:val="00605BAA"/>
    <w:rsid w:val="00617E1B"/>
    <w:rsid w:val="00622924"/>
    <w:rsid w:val="006403E1"/>
    <w:rsid w:val="006659DE"/>
    <w:rsid w:val="00685B5E"/>
    <w:rsid w:val="0069185B"/>
    <w:rsid w:val="0069238D"/>
    <w:rsid w:val="00694EBC"/>
    <w:rsid w:val="006A2703"/>
    <w:rsid w:val="00727141"/>
    <w:rsid w:val="0073036D"/>
    <w:rsid w:val="00750B4A"/>
    <w:rsid w:val="00756CD6"/>
    <w:rsid w:val="00761BC3"/>
    <w:rsid w:val="00785A30"/>
    <w:rsid w:val="00796505"/>
    <w:rsid w:val="007E6B39"/>
    <w:rsid w:val="007F06F1"/>
    <w:rsid w:val="0085051E"/>
    <w:rsid w:val="008674D4"/>
    <w:rsid w:val="008804DF"/>
    <w:rsid w:val="008D3118"/>
    <w:rsid w:val="0091578B"/>
    <w:rsid w:val="00916465"/>
    <w:rsid w:val="00931832"/>
    <w:rsid w:val="00935C65"/>
    <w:rsid w:val="009405E0"/>
    <w:rsid w:val="00942297"/>
    <w:rsid w:val="009757E2"/>
    <w:rsid w:val="009B44CD"/>
    <w:rsid w:val="009E48E9"/>
    <w:rsid w:val="00A201E2"/>
    <w:rsid w:val="00A23F4A"/>
    <w:rsid w:val="00A27F43"/>
    <w:rsid w:val="00A52FE4"/>
    <w:rsid w:val="00A6456D"/>
    <w:rsid w:val="00A64A82"/>
    <w:rsid w:val="00A83734"/>
    <w:rsid w:val="00A90968"/>
    <w:rsid w:val="00AA13DE"/>
    <w:rsid w:val="00AB24AD"/>
    <w:rsid w:val="00AC0CEB"/>
    <w:rsid w:val="00AC1141"/>
    <w:rsid w:val="00AD6ABC"/>
    <w:rsid w:val="00AE394F"/>
    <w:rsid w:val="00AF49F3"/>
    <w:rsid w:val="00B15995"/>
    <w:rsid w:val="00B17508"/>
    <w:rsid w:val="00B3509A"/>
    <w:rsid w:val="00B5063D"/>
    <w:rsid w:val="00B50ADA"/>
    <w:rsid w:val="00B601C9"/>
    <w:rsid w:val="00B615F8"/>
    <w:rsid w:val="00B95E5E"/>
    <w:rsid w:val="00BA33F3"/>
    <w:rsid w:val="00BA4D26"/>
    <w:rsid w:val="00BC0CBB"/>
    <w:rsid w:val="00BE60BD"/>
    <w:rsid w:val="00BF4AF5"/>
    <w:rsid w:val="00C04C1B"/>
    <w:rsid w:val="00C31B53"/>
    <w:rsid w:val="00C36CAA"/>
    <w:rsid w:val="00C40294"/>
    <w:rsid w:val="00C6172A"/>
    <w:rsid w:val="00C74CE2"/>
    <w:rsid w:val="00CA1D95"/>
    <w:rsid w:val="00CF0E3B"/>
    <w:rsid w:val="00D232D7"/>
    <w:rsid w:val="00D82D0C"/>
    <w:rsid w:val="00DA03D3"/>
    <w:rsid w:val="00DA09F9"/>
    <w:rsid w:val="00DA7D0C"/>
    <w:rsid w:val="00DD353C"/>
    <w:rsid w:val="00DD3F7E"/>
    <w:rsid w:val="00E21EE6"/>
    <w:rsid w:val="00E30441"/>
    <w:rsid w:val="00E523B7"/>
    <w:rsid w:val="00E57C33"/>
    <w:rsid w:val="00E81E22"/>
    <w:rsid w:val="00E92615"/>
    <w:rsid w:val="00ED69AB"/>
    <w:rsid w:val="00EE53E5"/>
    <w:rsid w:val="00F1314B"/>
    <w:rsid w:val="00F3647E"/>
    <w:rsid w:val="00F40C37"/>
    <w:rsid w:val="00F57582"/>
    <w:rsid w:val="00F66C09"/>
    <w:rsid w:val="00F8218D"/>
    <w:rsid w:val="00FC5A54"/>
    <w:rsid w:val="00FC7E66"/>
    <w:rsid w:val="00FD6FA8"/>
    <w:rsid w:val="0329185E"/>
    <w:rsid w:val="088A59D5"/>
    <w:rsid w:val="0A4B4FCB"/>
    <w:rsid w:val="0AF022A9"/>
    <w:rsid w:val="0B9A7F7A"/>
    <w:rsid w:val="0C707011"/>
    <w:rsid w:val="0C934A80"/>
    <w:rsid w:val="0C9F5E41"/>
    <w:rsid w:val="0EA0510E"/>
    <w:rsid w:val="110C20D3"/>
    <w:rsid w:val="115A3969"/>
    <w:rsid w:val="116A110D"/>
    <w:rsid w:val="12982E4C"/>
    <w:rsid w:val="15DF33F7"/>
    <w:rsid w:val="19ED125D"/>
    <w:rsid w:val="1B2C711A"/>
    <w:rsid w:val="1C683026"/>
    <w:rsid w:val="20BB4946"/>
    <w:rsid w:val="22BC22F6"/>
    <w:rsid w:val="23CB14CB"/>
    <w:rsid w:val="25C74A61"/>
    <w:rsid w:val="26B97B6D"/>
    <w:rsid w:val="2B3078A0"/>
    <w:rsid w:val="2C0543C4"/>
    <w:rsid w:val="2C9B4667"/>
    <w:rsid w:val="2E0A702B"/>
    <w:rsid w:val="33AF46AF"/>
    <w:rsid w:val="340671BC"/>
    <w:rsid w:val="38E21211"/>
    <w:rsid w:val="39E10079"/>
    <w:rsid w:val="3AA25E15"/>
    <w:rsid w:val="3F9D618F"/>
    <w:rsid w:val="41955928"/>
    <w:rsid w:val="45FE5330"/>
    <w:rsid w:val="4AC97B9D"/>
    <w:rsid w:val="4AF269ED"/>
    <w:rsid w:val="4BEE4D79"/>
    <w:rsid w:val="4EB3475E"/>
    <w:rsid w:val="4EC90058"/>
    <w:rsid w:val="53902C44"/>
    <w:rsid w:val="5CF22A13"/>
    <w:rsid w:val="60E85E05"/>
    <w:rsid w:val="63412E14"/>
    <w:rsid w:val="651843E7"/>
    <w:rsid w:val="65AF48CD"/>
    <w:rsid w:val="66944D97"/>
    <w:rsid w:val="68EA2A66"/>
    <w:rsid w:val="6A57197A"/>
    <w:rsid w:val="6ACD16E2"/>
    <w:rsid w:val="6AE37C28"/>
    <w:rsid w:val="6DE83D63"/>
    <w:rsid w:val="704D5195"/>
    <w:rsid w:val="71581D66"/>
    <w:rsid w:val="716B2662"/>
    <w:rsid w:val="71AF6B39"/>
    <w:rsid w:val="785F77D9"/>
    <w:rsid w:val="7DF44A6D"/>
    <w:rsid w:val="7FCF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0"/>
      <w:sz w:val="20"/>
      <w:szCs w:val="20"/>
      <w:u w:val="single"/>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b w:val="0"/>
      <w:kern w:val="2"/>
      <w:sz w:val="18"/>
      <w:szCs w:val="18"/>
      <w:u w:val="none"/>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b w:val="0"/>
      <w:kern w:val="2"/>
      <w:sz w:val="18"/>
      <w:szCs w:val="18"/>
      <w:u w:val="none"/>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21077</Words>
  <Characters>22486</Characters>
  <Lines>16</Lines>
  <Paragraphs>4</Paragraphs>
  <TotalTime>6</TotalTime>
  <ScaleCrop>false</ScaleCrop>
  <LinksUpToDate>false</LinksUpToDate>
  <CharactersWithSpaces>23718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2024-12-03T09:21:00Z</dcterms:created>
  <dc:creator>Administrator</dc:creator>
  <cp:lastModifiedBy>XZK</cp:lastModifiedBy>
  <cp:lastPrinted>2025-01-22T02:07:10Z</cp:lastPrinted>
  <dcterms:modified xsi:type="dcterms:W3CDTF">2025-01-22T02:07:11Z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4B83FADA0C5A4D21B7F387DD10022CA0_12</vt:lpwstr>
  </property>
</Properties>
</file>