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四川省广元监狱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  <w:r>
        <w:rPr>
          <w:rFonts w:hint="eastAsia" w:ascii="黑体" w:hAnsi="黑体" w:eastAsia="黑体"/>
          <w:sz w:val="44"/>
          <w:szCs w:val="44"/>
        </w:rPr>
        <w:t>报请减刑建议书</w:t>
      </w:r>
    </w:p>
    <w:p>
      <w:pPr>
        <w:spacing w:line="560" w:lineRule="exact"/>
        <w:jc w:val="center"/>
        <w:rPr>
          <w:rFonts w:ascii="黑体" w:hAnsi="黑体" w:eastAsia="黑体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冯进</w:t>
      </w:r>
      <w:r>
        <w:rPr>
          <w:rFonts w:hint="eastAsia" w:ascii="仿宋" w:hAnsi="仿宋" w:eastAsia="仿宋"/>
          <w:sz w:val="32"/>
          <w:szCs w:val="32"/>
        </w:rPr>
        <w:t>，男，</w:t>
      </w:r>
      <w:r>
        <w:rPr>
          <w:rFonts w:hint="eastAsia" w:ascii="仿宋" w:hAnsi="仿宋" w:eastAsia="仿宋"/>
          <w:sz w:val="32"/>
          <w:szCs w:val="32"/>
          <w:lang w:eastAsia="zh-CN"/>
        </w:rPr>
        <w:t>1990年8月20日</w:t>
      </w:r>
      <w:r>
        <w:rPr>
          <w:rFonts w:hint="eastAsia" w:ascii="仿宋" w:hAnsi="仿宋" w:eastAsia="仿宋"/>
          <w:sz w:val="32"/>
          <w:szCs w:val="32"/>
        </w:rPr>
        <w:t>出生，汉族，</w:t>
      </w:r>
      <w:r>
        <w:rPr>
          <w:rFonts w:hint="eastAsia" w:ascii="仿宋" w:hAnsi="仿宋" w:eastAsia="仿宋"/>
          <w:sz w:val="32"/>
          <w:szCs w:val="32"/>
          <w:lang w:eastAsia="zh-CN"/>
        </w:rPr>
        <w:t>初中</w:t>
      </w:r>
      <w:r>
        <w:rPr>
          <w:rFonts w:hint="eastAsia" w:ascii="仿宋" w:hAnsi="仿宋" w:eastAsia="仿宋"/>
          <w:sz w:val="32"/>
          <w:szCs w:val="32"/>
        </w:rPr>
        <w:t>文化。现在四川省广元监狱服刑。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" w:hAnsi="仿宋" w:eastAsia="仿宋"/>
          <w:b/>
          <w:color w:val="FF0000"/>
          <w:sz w:val="32"/>
          <w:szCs w:val="32"/>
          <w:lang w:val="en-US" w:eastAsia="zh-CN"/>
        </w:rPr>
      </w:pPr>
      <w:r>
        <w:rPr>
          <w:rFonts w:hint="eastAsia" w:ascii="仿宋" w:hAnsi="仿宋" w:eastAsia="仿宋"/>
          <w:sz w:val="32"/>
          <w:szCs w:val="32"/>
        </w:rPr>
        <w:t>罪犯</w:t>
      </w:r>
      <w:r>
        <w:rPr>
          <w:rFonts w:hint="eastAsia" w:ascii="仿宋" w:hAnsi="仿宋" w:eastAsia="仿宋"/>
          <w:sz w:val="32"/>
          <w:szCs w:val="32"/>
          <w:lang w:eastAsia="zh-CN"/>
        </w:rPr>
        <w:t>冯进</w:t>
      </w:r>
      <w:r>
        <w:rPr>
          <w:rFonts w:hint="eastAsia" w:ascii="仿宋" w:hAnsi="仿宋" w:eastAsia="仿宋"/>
          <w:sz w:val="32"/>
          <w:szCs w:val="32"/>
        </w:rPr>
        <w:t>在服刑期间，认罪悔罪，遵规守纪，积极改造，确有悔改表现。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  <w:sz w:val="32"/>
          <w:szCs w:val="32"/>
        </w:rPr>
      </w:pPr>
      <w:r>
        <w:rPr>
          <w:rFonts w:hint="eastAsia" w:ascii="仿宋" w:hAnsi="仿宋" w:eastAsia="仿宋"/>
          <w:sz w:val="32"/>
          <w:szCs w:val="32"/>
        </w:rPr>
        <w:t>为此，根据《中华人民共和国监狱法》第二十九条、《中华人民共和国刑法》第七十八条、《中华人民共和国刑事诉讼法》第二百七十三</w:t>
      </w:r>
      <w:r>
        <w:rPr>
          <w:rFonts w:hint="eastAsia" w:ascii="仿宋" w:hAnsi="仿宋" w:eastAsia="仿宋"/>
          <w:sz w:val="32"/>
          <w:szCs w:val="32"/>
          <w:lang w:val="en-US" w:eastAsia="zh-CN"/>
        </w:rPr>
        <w:t>条</w:t>
      </w:r>
      <w:r>
        <w:rPr>
          <w:rFonts w:hint="eastAsia" w:ascii="仿宋" w:hAnsi="仿宋" w:eastAsia="仿宋"/>
          <w:sz w:val="32"/>
          <w:szCs w:val="32"/>
        </w:rPr>
        <w:t>第二款的规定，建议对罪犯</w:t>
      </w:r>
      <w:r>
        <w:rPr>
          <w:rFonts w:hint="eastAsia" w:ascii="仿宋" w:hAnsi="仿宋" w:eastAsia="仿宋"/>
          <w:sz w:val="32"/>
          <w:szCs w:val="32"/>
          <w:lang w:eastAsia="zh-CN"/>
        </w:rPr>
        <w:t>冯进</w:t>
      </w:r>
      <w:r>
        <w:rPr>
          <w:rFonts w:hint="eastAsia" w:ascii="仿宋" w:hAnsi="仿宋" w:eastAsia="仿宋"/>
          <w:sz w:val="32"/>
          <w:szCs w:val="32"/>
        </w:rPr>
        <w:t>减刑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个月。特报请裁定。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此致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仿宋" w:hAnsi="仿宋" w:eastAsia="仿宋"/>
        </w:rPr>
      </w:pPr>
      <w:r>
        <w:rPr>
          <w:rFonts w:hint="eastAsia" w:ascii="仿宋" w:hAnsi="仿宋" w:eastAsia="仿宋"/>
          <w:sz w:val="32"/>
          <w:szCs w:val="32"/>
        </w:rPr>
        <w:t>四川省广元市中级人民法院</w:t>
      </w:r>
    </w:p>
    <w:p>
      <w:pPr>
        <w:pStyle w:val="3"/>
        <w:spacing w:line="560" w:lineRule="exact"/>
        <w:ind w:left="0" w:leftChars="0" w:right="640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right="640"/>
        <w:rPr>
          <w:rFonts w:hint="eastAsia" w:ascii="仿宋" w:hAnsi="仿宋" w:eastAsia="仿宋"/>
        </w:rPr>
      </w:pPr>
    </w:p>
    <w:p>
      <w:pPr>
        <w:pStyle w:val="3"/>
        <w:spacing w:line="560" w:lineRule="exact"/>
        <w:ind w:left="0" w:leftChars="0"/>
        <w:jc w:val="left"/>
        <w:rPr>
          <w:rFonts w:ascii="仿宋" w:hAnsi="仿宋" w:eastAsia="仿宋"/>
        </w:rPr>
      </w:pPr>
    </w:p>
    <w:p>
      <w:pPr>
        <w:pStyle w:val="3"/>
        <w:spacing w:line="560" w:lineRule="exact"/>
        <w:ind w:left="0" w:leftChars="0" w:firstLine="5600" w:firstLineChars="1750"/>
        <w:jc w:val="left"/>
        <w:rPr>
          <w:rFonts w:ascii="仿宋" w:hAnsi="仿宋" w:eastAsia="仿宋"/>
        </w:rPr>
      </w:pPr>
      <w:r>
        <w:rPr>
          <w:rFonts w:hint="eastAsia" w:ascii="仿宋" w:hAnsi="仿宋" w:eastAsia="仿宋"/>
        </w:rPr>
        <w:t>四川省广元监狱</w:t>
      </w:r>
    </w:p>
    <w:p>
      <w:pPr>
        <w:pStyle w:val="3"/>
        <w:spacing w:line="560" w:lineRule="exact"/>
        <w:ind w:left="0" w:leftChars="0" w:right="840" w:rightChars="400"/>
        <w:jc w:val="right"/>
        <w:rPr>
          <w:rFonts w:hint="eastAsia" w:ascii="仿宋" w:hAnsi="仿宋" w:eastAsia="仿宋"/>
          <w:lang w:eastAsia="zh-CN"/>
        </w:rPr>
        <w:sectPr>
          <w:headerReference r:id="rId3" w:type="default"/>
          <w:pgSz w:w="11906" w:h="16838"/>
          <w:pgMar w:top="2098" w:right="1474" w:bottom="1985" w:left="1588" w:header="851" w:footer="992" w:gutter="0"/>
          <w:cols w:space="425" w:num="1"/>
          <w:docGrid w:type="lines" w:linePitch="312" w:charSpace="0"/>
        </w:sectPr>
      </w:pPr>
      <w:r>
        <w:rPr>
          <w:rFonts w:hint="eastAsia" w:ascii="仿宋" w:hAnsi="仿宋" w:eastAsia="仿宋"/>
          <w:lang w:eastAsia="zh-CN"/>
        </w:rPr>
        <w:t>2025年5月28日</w:t>
      </w:r>
    </w:p>
    <w:p>
      <w:bookmarkStart w:id="0" w:name="_GoBack"/>
      <w:bookmarkEnd w:id="0"/>
    </w:p>
    <w:sectPr>
      <w:head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7282319"/>
    <w:rsid w:val="07282319"/>
    <w:rsid w:val="4AB825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qFormat="1"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0"/>
    <w:rPr>
      <w:rFonts w:ascii="宋体" w:hAnsi="宋体"/>
      <w:sz w:val="32"/>
      <w:szCs w:val="32"/>
    </w:rPr>
  </w:style>
  <w:style w:type="paragraph" w:styleId="3">
    <w:name w:val="Closing"/>
    <w:basedOn w:val="1"/>
    <w:qFormat/>
    <w:uiPriority w:val="0"/>
    <w:pPr>
      <w:ind w:left="100" w:leftChars="2100"/>
    </w:pPr>
    <w:rPr>
      <w:rFonts w:ascii="宋体" w:hAnsi="宋体"/>
      <w:sz w:val="32"/>
      <w:szCs w:val="32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Office_11.8.2.10972_F1E327BC-269C-435d-A152-05C5408002CA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2025-05-29T10:36:00Z</dcterms:created>
  <dc:creator>罗东正</dc:creator>
  <cp:lastModifiedBy>罗东正</cp:lastModifiedBy>
  <dcterms:modified xsi:type="dcterms:W3CDTF">2025-05-29T10:38:03Z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2052-11.8.2.10972</vt:lpwstr>
  </property>
  <property fmtid="{D5CDD505-2E9C-101B-9397-08002B2CF9AE}" pid="3" name="ICV">
    <vt:lpwstr>DE788496F700466BB58EC7499A2707B2</vt:lpwstr>
  </property>
</Properties>
</file>