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159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罪犯成真浩，男，</w:t>
      </w:r>
      <w:r>
        <w:rPr>
          <w:rFonts w:ascii="仿宋" w:hAnsi="仿宋" w:eastAsia="仿宋"/>
          <w:color w:val="auto"/>
          <w:sz w:val="32"/>
          <w:szCs w:val="32"/>
        </w:rPr>
        <w:t>1995年10月29日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文化，捕前职业：个体经营户，原户籍所在地：</w:t>
      </w:r>
      <w:r>
        <w:rPr>
          <w:rFonts w:ascii="仿宋" w:hAnsi="仿宋" w:eastAsia="仿宋"/>
          <w:color w:val="auto"/>
          <w:sz w:val="32"/>
          <w:szCs w:val="32"/>
        </w:rPr>
        <w:t>广西壮族自治区桂林市兴安县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四川省遂宁市船山区人民法院于</w:t>
      </w:r>
      <w:r>
        <w:rPr>
          <w:rFonts w:ascii="仿宋" w:hAnsi="仿宋" w:eastAsia="仿宋"/>
          <w:color w:val="auto"/>
          <w:sz w:val="32"/>
          <w:szCs w:val="32"/>
        </w:rPr>
        <w:t>2023年7月17日</w:t>
      </w:r>
      <w:r>
        <w:rPr>
          <w:rFonts w:hint="eastAsia" w:ascii="仿宋" w:hAnsi="仿宋" w:eastAsia="仿宋"/>
          <w:color w:val="auto"/>
          <w:sz w:val="32"/>
          <w:szCs w:val="32"/>
        </w:rPr>
        <w:t>作出(2023)川0903刑初175号刑事判决书，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被告人成真浩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开设赌场罪，判处有期徒刑四年三个月，并处罚金60000元，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继续</w:t>
      </w:r>
      <w:r>
        <w:rPr>
          <w:rFonts w:hint="eastAsia" w:ascii="仿宋" w:hAnsi="仿宋" w:eastAsia="仿宋"/>
          <w:color w:val="auto"/>
          <w:sz w:val="32"/>
          <w:szCs w:val="32"/>
        </w:rPr>
        <w:t>追缴违法所得689455.48元。未提起上诉。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刑期自二〇二三年四月二十八日起至二〇二七年七月二十七日止。于2023年8月10日送我狱服刑改造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成真浩在服刑期间，认罪悔罪；遵守法律法规及监规，接受教育改造；积极参加思想、文化、职业技术教育；积极参加劳动，努力完成劳动任务；已履行罚金4100元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共计获得表扬二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综上所述，罪犯成真浩在服刑期间，认罪悔罪，遵规守纪，积极改造，确有悔改表现。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为此，根据《中华人民共和国监狱法》第二十九条、《中华人民共和国刑法》第七十八条、《中华人民共和国刑事诉讼法》第二百七十三条第二款的规定，建议对罪犯成真浩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减刑七个月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lef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0" w:firstLineChars="1750"/>
        <w:jc w:val="lef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840" w:rightChars="400"/>
        <w:jc w:val="right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D2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2025-03-25T01:28:28Z</dcterms:created>
  <dc:creator>MyPC</dc:creator>
  <cp:lastModifiedBy>何星燊</cp:lastModifiedBy>
  <dcterms:modified xsi:type="dcterms:W3CDTF">2025-03-25T01:28:31Z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44664243CF6B4E50B78638BC5F73F4CF</vt:lpwstr>
  </property>
</Properties>
</file>