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王宗其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1976年12月22日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务农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贵州省桐梓县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广东省惠州市中级人民法院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2014年6月11日</w:t>
      </w:r>
      <w:r>
        <w:rPr>
          <w:rFonts w:hint="eastAsia" w:ascii="仿宋" w:hAnsi="仿宋" w:eastAsia="仿宋"/>
          <w:sz w:val="32"/>
          <w:szCs w:val="32"/>
        </w:rPr>
        <w:t>作出(2013)惠中法刑一初字第10号刑事判决书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王宗其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强迫卖淫罪</w:t>
      </w:r>
      <w:r>
        <w:rPr>
          <w:rFonts w:hint="eastAsia" w:ascii="仿宋" w:hAnsi="仿宋" w:eastAsia="仿宋"/>
          <w:sz w:val="32"/>
          <w:szCs w:val="32"/>
        </w:rPr>
        <w:t>，判处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剥夺政治权利终身，并处没收个人全部财产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介绍卖淫罪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，判处有期徒刑五年，并处罚金10000元。决定执行无期徒刑，剥夺政治权利终身，并处没收个人全部财产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于2014年8月27日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/>
          <w:sz w:val="32"/>
          <w:szCs w:val="32"/>
          <w:lang w:eastAsia="zh-CN"/>
        </w:rPr>
        <w:t>广东省揭阳监狱服刑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改造</w:t>
      </w:r>
      <w:r>
        <w:rPr>
          <w:rFonts w:hint="eastAsia" w:ascii="仿宋" w:hAnsi="仿宋" w:eastAsia="仿宋"/>
          <w:sz w:val="32"/>
          <w:szCs w:val="32"/>
          <w:lang w:eastAsia="zh-CN"/>
        </w:rPr>
        <w:t>，于2015年10月12日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送我狱服刑改造。服刑期间刑罚变更执行情况：四川省高级人民法院于2016年10月20日作出（2016）川刑更1771号刑事裁定减为有期徒刑二十年二个月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剥夺政治权利改为七年，刑期自二〇一六年十月二十日起至二〇三六年十二月十九日止</w:t>
      </w:r>
      <w:r>
        <w:rPr>
          <w:rFonts w:hint="eastAsia" w:ascii="仿宋" w:hAnsi="仿宋" w:eastAsia="仿宋"/>
          <w:sz w:val="32"/>
          <w:szCs w:val="32"/>
        </w:rPr>
        <w:t>；四川省广元市中级人民法院于2019年10月12日作出（2019）川08刑更772号刑事裁定减刑七个月；于2022年5月31日作出（2022）川08刑更272号刑事裁定减刑七个月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剥夺政治权利七年不变</w:t>
      </w:r>
      <w:r>
        <w:rPr>
          <w:rFonts w:hint="eastAsia" w:ascii="仿宋" w:hAnsi="仿宋" w:eastAsia="仿宋"/>
          <w:sz w:val="32"/>
          <w:szCs w:val="32"/>
        </w:rPr>
        <w:t>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二〇三五年十月十九日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王宗其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王宗其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zh-CN" w:eastAsia="zh-CN"/>
        </w:rPr>
        <w:t>该犯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系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zh-CN"/>
        </w:rPr>
        <w:t>数罪并罚被判无期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徒刑的罪犯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zh-CN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王宗其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220F49C7"/>
    <w:rsid w:val="240D255D"/>
    <w:rsid w:val="252C38A5"/>
    <w:rsid w:val="27E46883"/>
    <w:rsid w:val="305A1F6D"/>
    <w:rsid w:val="320265DC"/>
    <w:rsid w:val="39B701AB"/>
    <w:rsid w:val="3B6A68DE"/>
    <w:rsid w:val="4C517B02"/>
    <w:rsid w:val="4CA02ED6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2025-03-24T08:23:36Z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