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160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罪犯范侨，男，</w:t>
      </w:r>
      <w:r>
        <w:rPr>
          <w:rFonts w:ascii="仿宋" w:hAnsi="仿宋" w:eastAsia="仿宋"/>
          <w:color w:val="auto"/>
          <w:sz w:val="32"/>
          <w:szCs w:val="32"/>
        </w:rPr>
        <w:t>1980年12月11日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捕前无业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重庆市忠县</w:t>
      </w:r>
      <w:r>
        <w:rPr>
          <w:rFonts w:hint="eastAsia" w:ascii="仿宋" w:hAnsi="仿宋" w:eastAsia="仿宋"/>
          <w:color w:val="auto"/>
          <w:sz w:val="32"/>
          <w:szCs w:val="32"/>
        </w:rPr>
        <w:t>。因盗窃罪，于2002年10月被广东省惠州市惠城区人民法院判处有期徒刑二年六个月，于2005年4月3日刑满释放。现在四川省广元监狱一监区服刑。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广东省惠州市惠城区人民法院于</w:t>
      </w:r>
      <w:r>
        <w:rPr>
          <w:rFonts w:ascii="仿宋" w:hAnsi="仿宋" w:eastAsia="仿宋"/>
          <w:color w:val="auto"/>
          <w:sz w:val="32"/>
          <w:szCs w:val="32"/>
        </w:rPr>
        <w:t>2015年1月21日</w:t>
      </w:r>
      <w:r>
        <w:rPr>
          <w:rFonts w:hint="eastAsia" w:ascii="仿宋" w:hAnsi="仿宋" w:eastAsia="仿宋"/>
          <w:color w:val="auto"/>
          <w:sz w:val="32"/>
          <w:szCs w:val="32"/>
        </w:rPr>
        <w:t>作出(2015)惠城法刑一初字第63号刑事判决书，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被告人范侨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贩卖毒品罪，判处有期徒刑十五年，并处没收财产20000元。未提起上诉。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</w:t>
      </w:r>
      <w:r>
        <w:rPr>
          <w:rFonts w:ascii="仿宋" w:hAnsi="仿宋" w:eastAsia="仿宋"/>
          <w:color w:val="auto"/>
          <w:sz w:val="32"/>
          <w:szCs w:val="32"/>
        </w:rPr>
        <w:t>二〇一四年九月十三日</w:t>
      </w:r>
      <w:r>
        <w:rPr>
          <w:rFonts w:hint="eastAsia" w:ascii="仿宋" w:hAnsi="仿宋" w:eastAsia="仿宋"/>
          <w:color w:val="auto"/>
          <w:sz w:val="32"/>
          <w:szCs w:val="32"/>
        </w:rPr>
        <w:t>起至</w:t>
      </w:r>
      <w:r>
        <w:rPr>
          <w:rFonts w:ascii="仿宋" w:hAnsi="仿宋" w:eastAsia="仿宋"/>
          <w:color w:val="auto"/>
          <w:sz w:val="32"/>
          <w:szCs w:val="32"/>
        </w:rPr>
        <w:t>二〇二九年九月十二日</w:t>
      </w:r>
      <w:r>
        <w:rPr>
          <w:rFonts w:hint="eastAsia" w:ascii="仿宋" w:hAnsi="仿宋" w:eastAsia="仿宋"/>
          <w:color w:val="auto"/>
          <w:sz w:val="32"/>
          <w:szCs w:val="32"/>
        </w:rPr>
        <w:t>止。于</w:t>
      </w:r>
      <w:r>
        <w:rPr>
          <w:rFonts w:ascii="仿宋" w:hAnsi="仿宋" w:eastAsia="仿宋"/>
          <w:color w:val="auto"/>
          <w:sz w:val="32"/>
          <w:szCs w:val="32"/>
        </w:rPr>
        <w:t>2015年4月23日送广东省河源监狱服刑改造，于2015年10月12日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调入我狱</w:t>
      </w:r>
      <w:r>
        <w:rPr>
          <w:rFonts w:hint="eastAsia" w:ascii="仿宋" w:hAnsi="仿宋" w:eastAsia="仿宋"/>
          <w:color w:val="auto"/>
          <w:sz w:val="32"/>
          <w:szCs w:val="32"/>
        </w:rPr>
        <w:t>服刑改造。服刑期间执行刑期变动情况：四川省广元市中级人民法院于2018年3月20日作出（2018）川08刑更1号刑事裁定减刑五个月；于2020年3月31日作出（2020）川08刑更2号刑事裁定减刑七个月；于2022年5月31日作出（2022）川08刑更144号刑事裁定减刑八个月，应于二○二八年一月十二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范侨在服刑期间，认罪悔罪；遵守法律法规及监规，接受教育改造；积极参加思想、文化、职业技术教育；积极参加劳动，努力完成劳动任务；已履行没收财产2390元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共计获得表扬八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获得2023年监狱级改造积极分子。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综上所述，罪犯范侨在服刑期间，认罪悔罪，遵规守纪，积极改造，确有悔改表现。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为此，根据《中华人民共和国监狱法》第二十九条、《中华人民共和国刑法》第七十八条、《中华人民共和国刑事诉讼法》第二百七十三条第二款的规定，建议对罪犯范侨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减刑八个月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0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2025-03-25T01:28:41Z</dcterms:created>
  <dc:creator>MyPC</dc:creator>
  <cp:lastModifiedBy>何星燊</cp:lastModifiedBy>
  <dcterms:modified xsi:type="dcterms:W3CDTF">2025-03-25T01:28:43Z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1E8D705D80304608A00DBB63D2049018</vt:lpwstr>
  </property>
</Properties>
</file>