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陈超群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1993年2月1日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湖南省汨罗市。因聚众斗殴罪，于2009年12月4日被判处有期徒刑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八个月</w:t>
      </w:r>
      <w:r>
        <w:rPr>
          <w:rFonts w:hint="eastAsia" w:ascii="仿宋" w:hAnsi="仿宋" w:eastAsia="仿宋"/>
          <w:sz w:val="32"/>
          <w:szCs w:val="32"/>
          <w:lang w:eastAsia="zh-CN"/>
        </w:rPr>
        <w:t>，因故意伤害罪，于2010年11月23日被判处有期徒刑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十个月，</w:t>
      </w:r>
      <w:r>
        <w:rPr>
          <w:rFonts w:hint="eastAsia" w:ascii="仿宋" w:hAnsi="仿宋" w:eastAsia="仿宋"/>
          <w:sz w:val="32"/>
          <w:szCs w:val="32"/>
          <w:lang w:eastAsia="zh-CN"/>
        </w:rPr>
        <w:t>因敲诈勒索罪，于2013年8月20日被判处有期徒刑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六个月</w:t>
      </w:r>
      <w:r>
        <w:rPr>
          <w:rFonts w:hint="eastAsia" w:ascii="仿宋" w:hAnsi="仿宋" w:eastAsia="仿宋"/>
          <w:sz w:val="32"/>
          <w:szCs w:val="32"/>
          <w:lang w:eastAsia="zh-CN"/>
        </w:rPr>
        <w:t>。现在</w:t>
      </w:r>
      <w:r>
        <w:rPr>
          <w:rFonts w:hint="eastAsia" w:ascii="仿宋" w:hAnsi="仿宋" w:eastAsia="仿宋"/>
          <w:sz w:val="32"/>
          <w:szCs w:val="32"/>
        </w:rPr>
        <w:t>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四川省广元市昭化区人民法院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2022年5月27日</w:t>
      </w:r>
      <w:r>
        <w:rPr>
          <w:rFonts w:hint="eastAsia" w:ascii="仿宋" w:hAnsi="仿宋" w:eastAsia="仿宋"/>
          <w:sz w:val="32"/>
          <w:szCs w:val="32"/>
        </w:rPr>
        <w:t>作出(2022)川0811刑初13号刑事判决书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陈超群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诈骗罪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六年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罚金30000元，追缴违法所得20000元发还被害人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二〇二二年五月十二日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二〇二八年五月二日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2022年7月6日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陈超群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已履行罚金3300元，追缴违法所得发还被害人已履行800元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陈超群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陈超群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220F49C7"/>
    <w:rsid w:val="240D255D"/>
    <w:rsid w:val="27E46883"/>
    <w:rsid w:val="39B701AB"/>
    <w:rsid w:val="3B6A68DE"/>
    <w:rsid w:val="53BF7F85"/>
    <w:rsid w:val="5A7E3402"/>
    <w:rsid w:val="5BF3088B"/>
    <w:rsid w:val="65F8173E"/>
    <w:rsid w:val="6A092850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2025-03-24T08:07:18Z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