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</w:t>
      </w:r>
      <w:r>
        <w:rPr>
          <w:rFonts w:ascii="仿宋" w:hAnsi="仿宋" w:eastAsia="仿宋"/>
          <w:color w:val="auto"/>
          <w:sz w:val="32"/>
          <w:szCs w:val="32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166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罪犯唐俊，男，</w:t>
      </w:r>
      <w:r>
        <w:rPr>
          <w:rFonts w:ascii="仿宋" w:hAnsi="仿宋" w:eastAsia="仿宋"/>
          <w:color w:val="auto"/>
          <w:sz w:val="32"/>
          <w:szCs w:val="32"/>
        </w:rPr>
        <w:t>1982年4月23日</w:t>
      </w:r>
      <w:r>
        <w:rPr>
          <w:rFonts w:hint="eastAsia" w:ascii="仿宋" w:hAnsi="仿宋" w:eastAsia="仿宋"/>
          <w:color w:val="auto"/>
          <w:sz w:val="32"/>
          <w:szCs w:val="32"/>
        </w:rPr>
        <w:t>出生，汉族，</w:t>
      </w:r>
      <w:r>
        <w:rPr>
          <w:rFonts w:ascii="仿宋" w:hAnsi="仿宋" w:eastAsia="仿宋"/>
          <w:color w:val="auto"/>
          <w:sz w:val="32"/>
          <w:szCs w:val="32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</w:rPr>
        <w:t>文化，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捕前无业</w:t>
      </w:r>
      <w:r>
        <w:rPr>
          <w:rFonts w:hint="eastAsia" w:ascii="仿宋" w:hAnsi="仿宋" w:eastAsia="仿宋"/>
          <w:color w:val="auto"/>
          <w:sz w:val="32"/>
          <w:szCs w:val="32"/>
        </w:rPr>
        <w:t>，原户籍所在地：</w:t>
      </w:r>
      <w:r>
        <w:rPr>
          <w:rFonts w:ascii="仿宋" w:hAnsi="仿宋" w:eastAsia="仿宋"/>
          <w:color w:val="auto"/>
          <w:sz w:val="32"/>
          <w:szCs w:val="32"/>
        </w:rPr>
        <w:t>四川省绵阳市安州区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。现在四川省广元监狱一监区服刑。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四川省绵阳市中级人民法院于</w:t>
      </w:r>
      <w:r>
        <w:rPr>
          <w:rFonts w:ascii="仿宋" w:hAnsi="仿宋" w:eastAsia="仿宋"/>
          <w:color w:val="auto"/>
          <w:sz w:val="32"/>
          <w:szCs w:val="32"/>
        </w:rPr>
        <w:t>2017年5月17日</w:t>
      </w:r>
      <w:r>
        <w:rPr>
          <w:rFonts w:hint="eastAsia" w:ascii="仿宋" w:hAnsi="仿宋" w:eastAsia="仿宋"/>
          <w:color w:val="auto"/>
          <w:sz w:val="32"/>
          <w:szCs w:val="32"/>
        </w:rPr>
        <w:t>作出(2016)川07刑初13号刑事判决书，以被告人唐俊犯诈骗罪，判处有期徒刑十年，并处罚金100000元；犯合同诈骗罪，判处有期徒刑十年，并处罚金400000元。决定执行有期徒刑十二年，并处罚金500000元，追缴违法所得，按比例退赔被害人。未提起上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color w:val="auto"/>
          <w:sz w:val="32"/>
          <w:szCs w:val="32"/>
        </w:rPr>
        <w:t>刑期自二〇一五年五月十五日起至二〇二七年五月十四日止。于</w:t>
      </w:r>
      <w:r>
        <w:rPr>
          <w:rFonts w:ascii="仿宋" w:hAnsi="仿宋" w:eastAsia="仿宋"/>
          <w:color w:val="auto"/>
          <w:sz w:val="32"/>
          <w:szCs w:val="32"/>
        </w:rPr>
        <w:t>2017年7月26日</w:t>
      </w:r>
      <w:r>
        <w:rPr>
          <w:rFonts w:hint="eastAsia" w:ascii="仿宋" w:hAnsi="仿宋" w:eastAsia="仿宋"/>
          <w:color w:val="auto"/>
          <w:sz w:val="32"/>
          <w:szCs w:val="32"/>
        </w:rPr>
        <w:t>送我狱服刑改造。服刑期间刑罚变更执行情况：四川省广元市中级人民法院于2020年3月31日作出（2020）川08刑更9号刑事裁定减刑五个月；于2022年5月31日作出（2022）川08刑更285号刑事裁定减刑六个月，应于二〇二六年六月十四日满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</w:rPr>
        <w:t>唐俊在服刑期间，认罪悔罪；遵守法律法规及监规，接受教育改造；积极参加思想、文化、职业技术教育；积极参加劳动，努力完成劳动任务；已履行罚金10440元，已缴纳违法所得1670元</w:t>
      </w:r>
      <w:r>
        <w:rPr>
          <w:rFonts w:ascii="仿宋" w:hAnsi="仿宋" w:eastAsia="仿宋"/>
          <w:color w:val="auto"/>
          <w:sz w:val="32"/>
          <w:szCs w:val="32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</w:rPr>
        <w:t>共计获得表扬七</w:t>
      </w:r>
      <w:r>
        <w:rPr>
          <w:rFonts w:hint="eastAsia" w:ascii="仿宋" w:hAnsi="仿宋" w:eastAsia="仿宋"/>
          <w:color w:val="auto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获得2023年监狱级改造积极分子。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综上所述，罪犯唐俊在服刑期间，认罪悔罪，遵规守纪，积极改造，确有悔改表现。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color w:val="auto"/>
          <w:sz w:val="32"/>
          <w:szCs w:val="32"/>
        </w:rPr>
        <w:t>系数罪并罚且其中两罪被判处十年以上有期徒刑的罪犯，依法应当从严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为此，根据《中华人民共和国监狱法》第二十九条、《中华人民共和国刑法》第七十八条、《中华人民共和国刑事诉讼法》第二百七十三条第二款的规定，建议对罪犯唐俊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减刑七个月</w:t>
      </w:r>
      <w:r>
        <w:rPr>
          <w:rFonts w:hint="eastAsia" w:ascii="仿宋" w:hAnsi="仿宋" w:eastAsia="仿宋"/>
          <w:color w:val="auto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sz w:val="32"/>
          <w:szCs w:val="32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2025年3月24日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78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2025-03-25T01:29:55Z</dcterms:created>
  <dc:creator>MyPC</dc:creator>
  <cp:lastModifiedBy>何星燊</cp:lastModifiedBy>
  <dcterms:modified xsi:type="dcterms:W3CDTF">2025-03-25T01:29:58Z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523C723AD74548FAAA1AD1E6DAA8CC6D</vt:lpwstr>
  </property>
</Properties>
</file>