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169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罪犯张步云，男，</w:t>
      </w:r>
      <w:r>
        <w:rPr>
          <w:rFonts w:ascii="仿宋" w:hAnsi="仿宋" w:eastAsia="仿宋"/>
          <w:color w:val="auto"/>
          <w:sz w:val="32"/>
          <w:szCs w:val="32"/>
        </w:rPr>
        <w:t>1988年3月25日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大专</w:t>
      </w:r>
      <w:r>
        <w:rPr>
          <w:rFonts w:hint="eastAsia" w:ascii="仿宋" w:hAnsi="仿宋" w:eastAsia="仿宋"/>
          <w:color w:val="auto"/>
          <w:sz w:val="32"/>
          <w:szCs w:val="32"/>
        </w:rPr>
        <w:t>文化，捕前职业：个体经营者，原户籍所在地：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四川省剑阁县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四川省绵阳市涪城区人民法院于</w:t>
      </w:r>
      <w:r>
        <w:rPr>
          <w:rFonts w:ascii="仿宋" w:hAnsi="仿宋" w:eastAsia="仿宋"/>
          <w:color w:val="auto"/>
          <w:sz w:val="32"/>
          <w:szCs w:val="32"/>
        </w:rPr>
        <w:t>2022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24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日</w:t>
      </w:r>
      <w:r>
        <w:rPr>
          <w:rFonts w:hint="eastAsia" w:ascii="仿宋" w:hAnsi="仿宋" w:eastAsia="仿宋"/>
          <w:color w:val="auto"/>
          <w:sz w:val="32"/>
          <w:szCs w:val="32"/>
        </w:rPr>
        <w:t>作出(2021)川0703刑初190号刑事判决书，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被告人张步云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诈骗罪，判处有期徒刑十三年，并处罚金500000元，责令退赔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共计</w:t>
      </w:r>
      <w:r>
        <w:rPr>
          <w:rFonts w:hint="eastAsia" w:ascii="仿宋" w:hAnsi="仿宋" w:eastAsia="仿宋"/>
          <w:color w:val="auto"/>
          <w:sz w:val="32"/>
          <w:szCs w:val="32"/>
        </w:rPr>
        <w:t>610.5元。被告人张步云及同案犯提起上诉，四川省绵阳市中级人民法院于2022年5月25日作出(2022)川07刑终76号刑事判决，维持对张步云的判决部分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刑期自二〇二〇年七月二十九日起至二〇三三年七月二十八日止。于</w:t>
      </w:r>
      <w:r>
        <w:rPr>
          <w:rFonts w:ascii="仿宋" w:hAnsi="仿宋" w:eastAsia="仿宋"/>
          <w:color w:val="auto"/>
          <w:sz w:val="32"/>
          <w:szCs w:val="32"/>
        </w:rPr>
        <w:t>2022年7月6日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张步云在服刑期间，认罪悔罪；遵守法律法规及监规，接受教育改造；积极参加思想、文化、职业技术教育；积极参加劳动，努力完成劳动任务；财产性判项已履行完毕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共计获得表扬四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获得2024年监狱级改造积极分子。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综上所述，罪犯张步云在服刑期间，认罪悔罪，遵规守纪，积极改造，确有悔改表现。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为此，根据《中华人民共和国监狱法》第二十九条、《中华人民共和国刑法》第七十八条、《中华人民共和国刑事诉讼法》第二百七十三条第二款的规定，建议对罪犯张步云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减刑七个月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B2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2025-03-25T01:30:38Z</dcterms:created>
  <dc:creator>MyPC</dc:creator>
  <cp:lastModifiedBy>何星燊</cp:lastModifiedBy>
  <dcterms:modified xsi:type="dcterms:W3CDTF">2025-03-25T01:30:40Z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F51420FF6CD3466CB419ED74D54C4939</vt:lpwstr>
  </property>
</Properties>
</file>