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163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罪犯纪刚，男，</w:t>
      </w:r>
      <w:r>
        <w:rPr>
          <w:rFonts w:ascii="仿宋" w:hAnsi="仿宋" w:eastAsia="仿宋"/>
          <w:color w:val="auto"/>
          <w:sz w:val="32"/>
          <w:szCs w:val="32"/>
        </w:rPr>
        <w:t>1970年10月23日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</w:rPr>
        <w:t>文化，捕前职业：个体经商，原户籍所在地：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四川省苍溪县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四川省苍溪县人民法院于</w:t>
      </w:r>
      <w:r>
        <w:rPr>
          <w:rFonts w:ascii="仿宋" w:hAnsi="仿宋" w:eastAsia="仿宋"/>
          <w:color w:val="auto"/>
          <w:sz w:val="32"/>
          <w:szCs w:val="32"/>
        </w:rPr>
        <w:t>2021年03月02日</w:t>
      </w:r>
      <w:r>
        <w:rPr>
          <w:rFonts w:hint="eastAsia" w:ascii="仿宋" w:hAnsi="仿宋" w:eastAsia="仿宋"/>
          <w:color w:val="auto"/>
          <w:sz w:val="32"/>
          <w:szCs w:val="32"/>
        </w:rPr>
        <w:t>作出(2020)川0824刑初194号刑事判决书，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被告人纪刚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组织卖淫罪，判处有期徒刑五年，并处罚金180000元。同案犯提起上诉，四川省广元市中级人民法院于2021年5月11日作出(2021)川08刑终68号刑事裁定，驳回上诉，维持原判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</w:t>
      </w:r>
      <w:r>
        <w:rPr>
          <w:rFonts w:ascii="仿宋" w:hAnsi="仿宋" w:eastAsia="仿宋"/>
          <w:color w:val="auto"/>
          <w:sz w:val="32"/>
          <w:szCs w:val="32"/>
        </w:rPr>
        <w:t>二〇二〇年九月三日</w:t>
      </w:r>
      <w:r>
        <w:rPr>
          <w:rFonts w:hint="eastAsia" w:ascii="仿宋" w:hAnsi="仿宋" w:eastAsia="仿宋"/>
          <w:color w:val="auto"/>
          <w:sz w:val="32"/>
          <w:szCs w:val="32"/>
        </w:rPr>
        <w:t>起至</w:t>
      </w:r>
      <w:r>
        <w:rPr>
          <w:rFonts w:ascii="仿宋" w:hAnsi="仿宋" w:eastAsia="仿宋"/>
          <w:color w:val="auto"/>
          <w:sz w:val="32"/>
          <w:szCs w:val="32"/>
        </w:rPr>
        <w:t>二〇二五年八月十一日</w:t>
      </w:r>
      <w:r>
        <w:rPr>
          <w:rFonts w:hint="eastAsia" w:ascii="仿宋" w:hAnsi="仿宋" w:eastAsia="仿宋"/>
          <w:color w:val="auto"/>
          <w:sz w:val="32"/>
          <w:szCs w:val="32"/>
        </w:rPr>
        <w:t>止。于</w:t>
      </w:r>
      <w:r>
        <w:rPr>
          <w:rFonts w:ascii="仿宋" w:hAnsi="仿宋" w:eastAsia="仿宋"/>
          <w:color w:val="auto"/>
          <w:sz w:val="32"/>
          <w:szCs w:val="32"/>
        </w:rPr>
        <w:t>2021年6月1日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纪刚在服刑期间，认罪悔罪；遵守法律法规及监规，接受教育改造；积极参加思想、文化、职业技术教育；积极参加劳动，努力完成劳动任务；已履行罚金26025元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共计获得表扬五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综上所述，罪犯纪刚在服刑期间，认罪悔罪，遵规守纪，积极改造，确有悔改表现。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为此，根据《中华人民共和国监狱法》第二十九条、《中华人民共和国刑法》第七十八条、《中华人民共和国刑事诉讼法》第二百七十三条第二款的规定，建议对罪犯纪刚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减刑二个月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6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2025-03-25T01:29:17Z</dcterms:created>
  <dc:creator>MyPC</dc:creator>
  <cp:lastModifiedBy>何星燊</cp:lastModifiedBy>
  <dcterms:modified xsi:type="dcterms:W3CDTF">2025-03-25T01:29:19Z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5E431C63C0C24BDDA9FDC91773068964</vt:lpwstr>
  </property>
</Properties>
</file>