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罪犯饶国锋，男，1999年6月20日出生，汉族，初中文化，捕前无业，原户籍所在地：四川省遂宁市安居区。现在四川省广元监狱十一监区服刑。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四川省遂宁市船山</w:t>
      </w:r>
      <w:r>
        <w:rPr>
          <w:rFonts w:hint="eastAsia" w:ascii="仿宋" w:hAnsi="仿宋" w:eastAsia="仿宋"/>
          <w:color w:val="auto"/>
          <w:sz w:val="32"/>
          <w:szCs w:val="32"/>
        </w:rPr>
        <w:t>区人民法院于2020年11月27日作出（2020）川0903刑初35号刑事判决书，以被告人饶国锋犯聚众斗殴罪，判处有期徒刑二年二个月，缓刑三年。同案犯提出上诉，四川省遂宁市中级人民法院于2021年2月2日作出（2021）川09刑终20号刑事裁定书，准许上诉人（原审被告人）刘光华撤回上诉。四川省遂宁市船山区人民法院于2023年10月18日作出（2023）川0903刑更12号刑事裁定书，撤销本院（2020）川0903刑初35号刑事判决书中对罪犯饶国锋宣告缓刑三年的执行部分，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饶国锋收监执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行原判有期徒刑二年二个月</w:t>
      </w:r>
      <w:r>
        <w:rPr>
          <w:rFonts w:hint="eastAsia" w:ascii="仿宋" w:hAnsi="仿宋" w:eastAsia="仿宋"/>
          <w:color w:val="auto"/>
          <w:sz w:val="32"/>
          <w:szCs w:val="32"/>
        </w:rPr>
        <w:t>。未提出上诉，判决发生法律效力后交付执行。刑期自二○二三年十月十八日起至二○二五年十二月一日止。于2023年11月9日送我狱服刑改造。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罪犯饶国锋在服刑期间，认罪悔罪；遵守法律法规及监规，接受教育改造；积极参加思想、文化、职业技术教育；积极参加劳动，努力完成劳动任务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二个，悔改表现评定结论为“确有悔改表现”。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综上所述，罪犯饶国锋在服刑期间，认罪悔罪，遵规守纪，积极改造，确有悔改表现。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为此，根据《中华人民共和国监狱法》第二十九条、《中华人民共和国刑法》第七十八条、《中华人民共和国刑事诉讼法》第二百七十三条第二款的规定，建议对罪犯饶国锋减</w:t>
      </w:r>
      <w:r>
        <w:rPr>
          <w:rFonts w:hint="eastAsia" w:ascii="仿宋" w:hAnsi="仿宋" w:eastAsia="仿宋"/>
          <w:sz w:val="32"/>
          <w:szCs w:val="32"/>
        </w:rPr>
        <w:t>刑七个月。特报请裁定。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00A714A"/>
    <w:rsid w:val="16B75C86"/>
    <w:rsid w:val="1FD54542"/>
    <w:rsid w:val="3B393835"/>
    <w:rsid w:val="444B4155"/>
    <w:rsid w:val="55694DB0"/>
    <w:rsid w:val="5CCC3817"/>
    <w:rsid w:val="65556ED6"/>
    <w:rsid w:val="65841CF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750685438DAF47259BE0A496A3ACB26D</vt:lpwstr>
  </property>
</Properties>
</file>