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罪犯史振亚，男，1971年11月9日出生，汉族，高中文化，捕前</w:t>
      </w:r>
      <w:r>
        <w:rPr>
          <w:rFonts w:hint="eastAsia" w:ascii="仿宋" w:hAnsi="仿宋" w:eastAsia="仿宋"/>
          <w:color w:val="auto"/>
          <w:sz w:val="32"/>
          <w:szCs w:val="32"/>
        </w:rPr>
        <w:t>无业，原户籍所在地：四川省成都市成华区。因犯容留他人吸毒罪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</w:rPr>
        <w:t>2010年12月23日被成都市金牛区人民法院判处拘役五个月，并处罚金1000元，2011年5月3日刑满释放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成都市成华区人民法院于2023年3月7日作出(2023)川0108刑初123号刑事判决书，以被告人史振亚犯贩卖毒品罪，判处有期徒刑三年六个月，并处罚金5000元，追缴违法所得200元。未提出上诉，判决发生法律效力后交付执行。刑期自二○二二年十月二十三日起至二○二六年四月二十二日止。于2023年4月3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罪犯史振亚在服刑期间，认罪悔罪；遵守法律法规及监规，接受教育改造；积极参加思想、文化、职业技术教育；积极参加劳动，努力完成劳动任务；已履行罚金5000元，追缴违法所得200元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综上所述，罪犯史振亚在服刑期间，认罪悔罪，遵规守纪，积极改造，确有悔改表现。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为此，根据《中华人民共和国监狱法》第二十九条、《中华人民共和国刑法》第七十八条、《中华人民共和国刑事诉讼法》第二百七十三条第二款的规定，建议对罪犯史振亚减刑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293A6E46"/>
    <w:rsid w:val="35706770"/>
    <w:rsid w:val="3B393835"/>
    <w:rsid w:val="3C575902"/>
    <w:rsid w:val="444B4155"/>
    <w:rsid w:val="4B276CC0"/>
    <w:rsid w:val="518C5B9C"/>
    <w:rsid w:val="55694DB0"/>
    <w:rsid w:val="5C1666C6"/>
    <w:rsid w:val="5CCC3817"/>
    <w:rsid w:val="5E57762E"/>
    <w:rsid w:val="61CA2F4E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C5C5E9FBF34A444BABA241B637CA2897</vt:lpwstr>
  </property>
</Properties>
</file>