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</w:p>
    <w:p>
      <w:pPr>
        <w:wordWrap w:val="0"/>
        <w:spacing w:line="560" w:lineRule="exact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（20</w:t>
      </w:r>
      <w:r>
        <w:rPr>
          <w:rFonts w:ascii="仿宋" w:hAnsi="仿宋" w:eastAsia="仿宋"/>
          <w:sz w:val="32"/>
          <w:szCs w:val="32"/>
        </w:rPr>
        <w:t>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）广狱建字第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137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罪犯苟安国，男，1993年6月25日出生，汉族，中专文化，捕前无业，原户籍所在地：四川省剑阁县。现在四川省广元监狱十一监区服刑。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四川省绵阳市涪城区人民法</w:t>
      </w:r>
      <w:r>
        <w:rPr>
          <w:rFonts w:hint="eastAsia" w:ascii="仿宋" w:hAnsi="仿宋" w:eastAsia="仿宋"/>
          <w:color w:val="auto"/>
          <w:sz w:val="32"/>
          <w:szCs w:val="32"/>
        </w:rPr>
        <w:t>院于2022年6月13日作出（2022）川0703刑初80号刑事判决书，以被告人苟安国犯贩卖毒品罪，判处有期徒刑四年六个月，并处罚金10000元。被告人及同案被告人不服判决提起上诉，四川省绵阳市中级人民法院于2022年9月19日作出(2022)川07刑终171号刑事裁定书，驳回上诉，维持原判。刑期自二○二一年八月十二日起至二○二六年二月十一日止。于2023年1月4日送我狱服刑改造。服刑期间刑罚变更执行情况：四川省广元市中级人民法院于2024年11月4日作出（2024）川08刑更542号刑事裁定被裁定不予假释。应于二○二六年二月十一日刑满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罪犯苟安国在服刑期间，认罪悔罪；遵守法律法规及监规，接受教育改造；积极参加思想、文化、职业技术教育；积极参加劳动，努力完成劳动任务；罚金已履行完毕</w:t>
      </w:r>
      <w:r>
        <w:rPr>
          <w:rFonts w:ascii="仿宋" w:hAnsi="仿宋" w:eastAsia="仿宋"/>
          <w:color w:val="auto"/>
          <w:sz w:val="32"/>
          <w:szCs w:val="32"/>
        </w:rPr>
        <w:t>。本次考核期内，</w:t>
      </w:r>
      <w:r>
        <w:rPr>
          <w:rFonts w:hint="eastAsia" w:ascii="仿宋" w:hAnsi="仿宋" w:eastAsia="仿宋"/>
          <w:color w:val="auto"/>
          <w:sz w:val="32"/>
          <w:szCs w:val="32"/>
        </w:rPr>
        <w:t>该犯</w:t>
      </w:r>
      <w:r>
        <w:rPr>
          <w:rFonts w:ascii="仿宋" w:hAnsi="仿宋" w:eastAsia="仿宋"/>
          <w:color w:val="auto"/>
          <w:sz w:val="32"/>
          <w:szCs w:val="32"/>
        </w:rPr>
        <w:t>共计获得表扬</w:t>
      </w:r>
      <w:r>
        <w:rPr>
          <w:rFonts w:hint="eastAsia" w:ascii="仿宋" w:hAnsi="仿宋" w:eastAsia="仿宋"/>
          <w:color w:val="auto"/>
          <w:sz w:val="32"/>
          <w:szCs w:val="32"/>
        </w:rPr>
        <w:t>三个，悔改表现评定结论为“确有悔改表现”。</w:t>
      </w:r>
    </w:p>
    <w:p>
      <w:pPr>
        <w:spacing w:line="560" w:lineRule="exact"/>
        <w:ind w:firstLine="640" w:firstLineChars="200"/>
        <w:rPr>
          <w:rFonts w:ascii="仿宋" w:hAnsi="仿宋" w:eastAsia="仿宋"/>
          <w:b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综上所述，罪犯苟安国在服刑期间，认罪悔罪，遵规守纪，积极改造，确有悔改表现。</w:t>
      </w:r>
    </w:p>
    <w:p>
      <w:pPr>
        <w:pStyle w:val="2"/>
        <w:spacing w:line="56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为此，根据《中华人民共和国监狱法》第二十九条、《中华人民共和国刑法》第七十八条、《中华人民共和国刑事诉讼法》第二百七十三条第二款的规定，建议对罪犯苟安国减刑八个月。特报请裁定。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color w:val="auto"/>
        </w:rPr>
      </w:pPr>
      <w:bookmarkStart w:id="0" w:name="_GoBack"/>
      <w:bookmarkEnd w:id="0"/>
      <w:r>
        <w:rPr>
          <w:rFonts w:hint="eastAsia" w:ascii="仿宋" w:hAnsi="仿宋" w:eastAsia="仿宋"/>
          <w:color w:val="auto"/>
        </w:rPr>
        <w:t>此致</w:t>
      </w:r>
    </w:p>
    <w:p>
      <w:pPr>
        <w:spacing w:line="560" w:lineRule="exact"/>
        <w:rPr>
          <w:rFonts w:ascii="仿宋" w:hAnsi="仿宋" w:eastAsia="仿宋"/>
        </w:rPr>
      </w:pPr>
      <w:r>
        <w:rPr>
          <w:rFonts w:hint="eastAsia" w:ascii="仿宋" w:hAnsi="仿宋" w:eastAsia="仿宋"/>
          <w:sz w:val="32"/>
          <w:szCs w:val="32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四川省广元监狱</w:t>
      </w:r>
    </w:p>
    <w:p>
      <w:pPr>
        <w:jc w:val="center"/>
        <w:rPr>
          <w:rFonts w:hint="default" w:ascii="仿宋" w:hAnsi="仿宋" w:eastAsia="仿宋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32"/>
          <w:szCs w:val="32"/>
          <w:lang w:val="en-US" w:eastAsia="zh-CN" w:bidi="ar-SA"/>
        </w:rPr>
        <w:t xml:space="preserve">                                 2025年2月21日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600562"/>
    <w:rsid w:val="1FD54542"/>
    <w:rsid w:val="5CCC3817"/>
    <w:rsid w:val="67A71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2025-02-24T02:46:31Z</dcterms:created>
  <dc:creator>MyPC</dc:creator>
  <cp:lastModifiedBy>龚关</cp:lastModifiedBy>
  <dcterms:modified xsi:type="dcterms:W3CDTF">2025-02-24T02:48:47Z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7D53FAD8A302418A9F35BA8B2E45037C</vt:lpwstr>
  </property>
</Properties>
</file>