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116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施伟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1988年10月25日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2020年7月21日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作出(2020)川0903刑初14号刑事判决书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施伟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十二年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罚金50000元，对被告人的违法所得550元予以追缴。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二〇一九年五月十五日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二〇三一年五月十四日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2020年9月16日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2023年5月30日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作出（2023）川08刑更215号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二〇三〇年十月十四日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施伟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在服刑期间，认罪悔罪；遵守法律法规及监规，接受教育改造；积极参加思想、文化、职业技术教育；积极参加劳动，努力完成劳动任务；已履行罚金50000元，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违法所得550元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施伟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施伟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77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711215AB49FF42FCA314F1F6AE7007FE</vt:lpwstr>
  </property>
</Properties>
</file>