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131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游晓波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，男，1964年9月24日出生，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系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四川林辰实业集团有限责任公司法定代表人、董事长，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四川省绵竹市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四川省遂宁市安居区人民法院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于2020年9月10日作出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(2020)川0904刑初35号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游晓波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行贿罪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（预备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），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罚金10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；犯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诈骗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罚金50000元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；决定执行有期徒刑八年，并处罚金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1050000元，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继续追缴赃款2570000元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游晓波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及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同案犯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不服判决提起上诉，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四川省遂宁市中级人民法院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2020年12月29日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作出(2020)川09刑终121号刑事判决书，维持被告人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游晓波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刑事判决及追缴赃款部份，对上诉人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游晓波、刘亭诈骗所得250000元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，依法予以没收，并上缴国库。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二〇二〇年一月十日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二〇二七年十月十一日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止。于2021年1月28日送我狱服刑改造。服刑期间刑罚变更执行情况：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四川省广元市中级人民法院于2023年8月21日作出（2023）川08刑更427号刑事裁定减刑五个月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。应于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二〇二七年五月十一日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游晓波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在服刑期间，认罪悔罪；遵守法律法规及监规，接受教育改造；积极参加思想、文化、职业技术教育；积极参加劳动，努力完成劳动任务；没收游晓波、刘亭诈骗所得人民币250000元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已全部履行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游晓波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bookmarkStart w:id="0" w:name="_GoBack"/>
      <w:r>
        <w:rPr>
          <w:rFonts w:ascii="仿宋" w:hAnsi="仿宋" w:eastAsia="仿宋"/>
          <w:color w:val="auto"/>
          <w:sz w:val="32"/>
          <w:szCs w:val="32"/>
          <w:highlight w:val="none"/>
        </w:rPr>
        <w:t>游晓波</w:t>
      </w:r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662800"/>
    <w:rsid w:val="1C646146"/>
    <w:rsid w:val="1D0B4890"/>
    <w:rsid w:val="20523280"/>
    <w:rsid w:val="220F49C7"/>
    <w:rsid w:val="240D255D"/>
    <w:rsid w:val="27E46883"/>
    <w:rsid w:val="2CB80C86"/>
    <w:rsid w:val="2FADC6DC"/>
    <w:rsid w:val="3E5C5183"/>
    <w:rsid w:val="42BC0315"/>
    <w:rsid w:val="4B692899"/>
    <w:rsid w:val="4C8817E3"/>
    <w:rsid w:val="53000FF3"/>
    <w:rsid w:val="59D8396F"/>
    <w:rsid w:val="5BF3088B"/>
    <w:rsid w:val="64AD07D3"/>
    <w:rsid w:val="71C70672"/>
    <w:rsid w:val="7A3557F9"/>
    <w:rsid w:val="7B293B20"/>
    <w:rsid w:val="7C7A46A5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2025-02-24T03:29:45Z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CE6AC693789046FDB223E2C7615A9740</vt:lpwstr>
  </property>
</Properties>
</file>