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报请</w:t>
      </w: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假释</w:t>
      </w: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（20</w:t>
      </w:r>
      <w:r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）广狱建字第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98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陶煜辉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，男，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1995年1月1日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出生，汉族，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大专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文化，捕前职业：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成都傲川文化传媒有限公司实际负责人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，原户籍所在地：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陕西省洛南县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。现在四川省广元监狱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八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监区服刑。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四川省成都市金牛区人民法院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于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2023年5月25日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作出(2023)川0106刑初22号刑事判决书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以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被告人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陶煜辉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诈骗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罪，判处有期徒刑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四年五个月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，并处罚金50000元，追缴违法所得70000元。被告人陶煜辉及同案被告人不服，提出上诉，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四川省成都市中级人民法院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于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2023年9月21日</w:t>
      </w:r>
      <w:r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作出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（2023）川01刑终485号刑事裁定书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驳回上诉，维持原判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判决发生法律效力后交付执行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。刑期自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二〇二二年五月二十八日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起至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二〇二六年十月二十七日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止。于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2023年10月26日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送我狱服刑改造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罪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陶煜辉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在服刑期间，认罪悔罪；遵守法律法规及监规，接受教育改造；积极参加思想、文化、职业技术教育；积极参加劳动，努力完成劳动任务；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已履行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罚金50000元，追缴违法所得70000元</w:t>
      </w:r>
      <w:r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。本次考核期内，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该犯</w:t>
      </w:r>
      <w:r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共计获得表扬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综上所述，罪犯</w:t>
      </w:r>
      <w:r>
        <w:rPr>
          <w:rFonts w:ascii="仿宋" w:hAnsi="仿宋" w:eastAsia="仿宋" w:cs="Calibri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陶煜辉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在服刑期间，认罪悔罪，遵规守纪，积极改造，确有悔改表现。该犯已执行原判刑期二分之一以上，再犯风险评估报告结论为一般危险，社区调查评估意见为：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罪犯陶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煜辉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具备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社区矫正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监管条件，同意假释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为此，根据《中华人民共和国监狱法》第三十二条、《中华人民共和国刑法》第八十一条、第八十二条、《中华人民共和国刑事诉讼法》第二百七十三第二款的规定，建议对罪犯陶煜辉予以假释。特报请裁定。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20</w:t>
      </w:r>
      <w:r>
        <w:rPr>
          <w:rFonts w:ascii="仿宋" w:hAnsi="仿宋" w:eastAsia="仿宋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/>
          <w:b w:val="0"/>
          <w:bCs w:val="0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/>
          <w:b w:val="0"/>
          <w:bCs w:val="0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/>
          <w:b w:val="0"/>
          <w:bCs w:val="0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21</w:t>
      </w:r>
      <w:bookmarkStart w:id="0" w:name="_GoBack"/>
      <w:bookmarkEnd w:id="0"/>
      <w:r>
        <w:rPr>
          <w:rFonts w:hint="eastAsia" w:ascii="仿宋" w:hAnsi="仿宋" w:eastAsia="仿宋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日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sectPr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7967285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1F72FAD"/>
    <w:rsid w:val="04C529F1"/>
    <w:rsid w:val="05365FDC"/>
    <w:rsid w:val="076A7FFE"/>
    <w:rsid w:val="07925B5E"/>
    <w:rsid w:val="0891083E"/>
    <w:rsid w:val="08EE6BBF"/>
    <w:rsid w:val="0B7C58D9"/>
    <w:rsid w:val="0D197AFA"/>
    <w:rsid w:val="111D43A7"/>
    <w:rsid w:val="14C7107C"/>
    <w:rsid w:val="15DD2016"/>
    <w:rsid w:val="220F49C7"/>
    <w:rsid w:val="22DE117B"/>
    <w:rsid w:val="240D255D"/>
    <w:rsid w:val="27967285"/>
    <w:rsid w:val="27E46883"/>
    <w:rsid w:val="40055F32"/>
    <w:rsid w:val="513D3B30"/>
    <w:rsid w:val="53A04411"/>
    <w:rsid w:val="53EF3F26"/>
    <w:rsid w:val="58A3657F"/>
    <w:rsid w:val="5BF3088B"/>
    <w:rsid w:val="5F7716D2"/>
    <w:rsid w:val="67C1081F"/>
    <w:rsid w:val="6DA51835"/>
    <w:rsid w:val="7F0F1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2352</Words>
  <Characters>2471</Characters>
  <Lines>6</Lines>
  <Paragraphs>1</Paragraphs>
  <TotalTime>0</TotalTime>
  <ScaleCrop>false</ScaleCrop>
  <LinksUpToDate>false</LinksUpToDate>
  <CharactersWithSpaces>2480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2025-01-07T06:47:00Z</dcterms:created>
  <dc:creator>龚关</dc:creator>
  <cp:lastModifiedBy>龚关</cp:lastModifiedBy>
  <dcterms:modified xsi:type="dcterms:W3CDTF">2025-02-24T02:48:08Z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67E7FB9FA19A447CA855AA117190288D</vt:lpwstr>
  </property>
</Properties>
</file>