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游佐辉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1970年11月12日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重庆市渝北区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四川省成都市新都区人民法院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2021年10月22日</w:t>
      </w:r>
      <w:r>
        <w:rPr>
          <w:rFonts w:hint="eastAsia" w:ascii="仿宋" w:hAnsi="仿宋" w:eastAsia="仿宋"/>
          <w:sz w:val="32"/>
          <w:szCs w:val="32"/>
        </w:rPr>
        <w:t>作出(2022)川0114刑初50号刑事判决书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游佐辉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伪造货币罪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罚金80000元</w:t>
      </w:r>
      <w:r>
        <w:rPr>
          <w:rFonts w:hint="eastAsia" w:ascii="仿宋" w:hAnsi="仿宋" w:eastAsia="仿宋"/>
          <w:sz w:val="32"/>
          <w:szCs w:val="32"/>
        </w:rPr>
        <w:t>。同案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</w:rPr>
        <w:t>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上诉，四川省成都市中级人民法院于2022年3月25日作出(2022)川01刑终119号刑事判决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</w:rPr>
        <w:t>，以被告人游佐辉犯伪造货币罪，判处有期徒刑十年，并处罚金80000元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二〇二〇年七月四日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二〇三〇年七月三日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2022年5月19日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游佐辉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在服刑期间，认罪悔罪；遵守法律法规及监规，接受教育改造；积极参加思想、文化、职业技术教育；积极参加劳动，努力完成劳动任务；罚金80000元已履行完毕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游佐辉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该犯系破坏金融管理秩序犯罪的罪犯，依法应当从严。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游佐辉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773EFF"/>
    <w:rsid w:val="0891083E"/>
    <w:rsid w:val="08EE6BBF"/>
    <w:rsid w:val="099401EF"/>
    <w:rsid w:val="220F49C7"/>
    <w:rsid w:val="2321787A"/>
    <w:rsid w:val="240D255D"/>
    <w:rsid w:val="240F1F32"/>
    <w:rsid w:val="27E46883"/>
    <w:rsid w:val="29BD26AB"/>
    <w:rsid w:val="29EA3065"/>
    <w:rsid w:val="2D2C176D"/>
    <w:rsid w:val="3846287E"/>
    <w:rsid w:val="39B701AB"/>
    <w:rsid w:val="3B6A68DE"/>
    <w:rsid w:val="42E9558D"/>
    <w:rsid w:val="53BF7F85"/>
    <w:rsid w:val="5A7E3402"/>
    <w:rsid w:val="5BF3088B"/>
    <w:rsid w:val="65F8173E"/>
    <w:rsid w:val="6A092850"/>
    <w:rsid w:val="6F287474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2025-02-05T02:51:24Z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