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李建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1982年7月18日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sz w:val="32"/>
          <w:szCs w:val="32"/>
        </w:rPr>
        <w:t>文化，捕前职业：</w:t>
      </w:r>
      <w:r>
        <w:rPr>
          <w:rFonts w:hint="eastAsia" w:ascii="仿宋" w:hAnsi="仿宋" w:eastAsia="仿宋"/>
          <w:sz w:val="32"/>
          <w:szCs w:val="32"/>
          <w:lang w:eastAsia="zh-CN"/>
        </w:rPr>
        <w:t>自由职业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四川省遂宁市安居区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四川省遂宁市安居区人民法院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2022年5月27日</w:t>
      </w:r>
      <w:r>
        <w:rPr>
          <w:rFonts w:hint="eastAsia" w:ascii="仿宋" w:hAnsi="仿宋" w:eastAsia="仿宋"/>
          <w:sz w:val="32"/>
          <w:szCs w:val="32"/>
        </w:rPr>
        <w:t>作出(2022)川0904刑初33号刑事判决书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李建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销售伪劣产品罪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罚金250000元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二〇二一年十一月二十八日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二〇二八年十一月二十七日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2022年7月6日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李建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在服刑期间，认罪悔罪；遵守法律法规及监规，接受教育改造；积极参加思想、文化、职业技术教育；积极参加劳动，努力完成劳动任务；罚金250000元已履行3298.6元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获得2023年度监狱级改造积极分子。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李建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李建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220F49C7"/>
    <w:rsid w:val="240D255D"/>
    <w:rsid w:val="240F1F32"/>
    <w:rsid w:val="27E46883"/>
    <w:rsid w:val="3846287E"/>
    <w:rsid w:val="39B701AB"/>
    <w:rsid w:val="3B6A68DE"/>
    <w:rsid w:val="53BF7F85"/>
    <w:rsid w:val="5A7E3402"/>
    <w:rsid w:val="5BF3088B"/>
    <w:rsid w:val="65F8173E"/>
    <w:rsid w:val="6A092850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2025-02-05T02:45:12Z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