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  <w:shd w:val="clear" w:color="auto" w:fill="auto"/>
        </w:rPr>
      </w:pPr>
      <w:r>
        <w:rPr>
          <w:rFonts w:hint="eastAsia" w:ascii="黑体" w:hAnsi="黑体" w:eastAsia="黑体"/>
          <w:color w:val="auto"/>
          <w:sz w:val="44"/>
          <w:szCs w:val="44"/>
          <w:shd w:val="clear" w:color="auto" w:fill="auto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  <w:shd w:val="clear" w:color="auto" w:fill="auto"/>
        </w:rPr>
      </w:pPr>
      <w:r>
        <w:rPr>
          <w:rFonts w:hint="eastAsia" w:ascii="黑体" w:hAnsi="黑体" w:eastAsia="黑体"/>
          <w:color w:val="auto"/>
          <w:sz w:val="44"/>
          <w:szCs w:val="44"/>
          <w:shd w:val="clear" w:color="auto" w:fill="auto"/>
        </w:rPr>
        <w:t>报请</w:t>
      </w:r>
      <w:r>
        <w:rPr>
          <w:rFonts w:hint="eastAsia" w:ascii="黑体" w:hAnsi="黑体" w:eastAsia="黑体"/>
          <w:color w:val="auto"/>
          <w:sz w:val="44"/>
          <w:szCs w:val="44"/>
          <w:shd w:val="clear" w:color="auto" w:fill="auto"/>
          <w:lang w:val="en-US" w:eastAsia="zh-CN"/>
        </w:rPr>
        <w:t>假释</w:t>
      </w:r>
      <w:r>
        <w:rPr>
          <w:rFonts w:hint="eastAsia" w:ascii="黑体" w:hAnsi="黑体" w:eastAsia="黑体"/>
          <w:color w:val="auto"/>
          <w:sz w:val="44"/>
          <w:szCs w:val="44"/>
          <w:shd w:val="clear" w:color="auto" w:fill="auto"/>
        </w:rPr>
        <w:t>建议书</w:t>
      </w:r>
    </w:p>
    <w:p>
      <w:pPr>
        <w:spacing w:line="560" w:lineRule="exact"/>
        <w:jc w:val="center"/>
        <w:rPr>
          <w:rFonts w:ascii="黑体" w:hAnsi="黑体" w:eastAsia="黑体"/>
          <w:color w:val="auto"/>
          <w:sz w:val="44"/>
          <w:szCs w:val="44"/>
          <w:shd w:val="clear" w:color="auto" w:fill="auto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color w:val="auto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（20</w:t>
      </w:r>
      <w:r>
        <w:rPr>
          <w:rFonts w:ascii="仿宋" w:hAnsi="仿宋" w:eastAsia="仿宋"/>
          <w:color w:val="auto"/>
          <w:sz w:val="32"/>
          <w:szCs w:val="32"/>
          <w:shd w:val="clear" w:color="auto" w:fill="auto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）广狱建字第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700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许超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，男，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1994年1月13日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出生，汉族，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高中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文化，捕前职业：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成都优优逸信科技有限公司总经理助理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，原户籍所在地：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四川省富顺县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。现在四川省广元监狱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八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监区服刑。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四川省北川羌族自治县人民法院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于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2021年12月30日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作出（2021）川0726刑初1号刑事判决书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以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被告人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许超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犯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诈骗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罪，判处有期徒刑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四年六个月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，并处罚金60000元。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shd w:val="clear" w:color="auto" w:fill="auto"/>
        </w:rPr>
        <w:t>被告人许超及同案犯不服，提出上诉，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shd w:val="clear" w:color="auto" w:fill="auto"/>
          <w:lang w:eastAsia="zh-CN"/>
        </w:rPr>
        <w:t>四川省绵阳市中级人民法院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shd w:val="clear" w:color="auto" w:fill="auto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shd w:val="clear" w:color="auto" w:fill="auto"/>
          <w:lang w:eastAsia="zh-CN"/>
        </w:rPr>
        <w:t>2022年11月11日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shd w:val="clear" w:color="auto" w:fill="auto"/>
        </w:rPr>
        <w:t>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shd w:val="clear" w:color="auto" w:fill="auto"/>
        </w:rPr>
        <w:t>（2022）川07刑终49号刑事判决书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shd w:val="clear" w:color="auto" w:fill="auto"/>
        </w:rPr>
        <w:t>，维持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对许超的判决部分。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判决发生法律效力后交付执行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。刑期自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二〇二一年十二月三十日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起至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二〇二六年五月二十四日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止。于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2023年1月4日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送我狱服刑改造。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罪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犯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许超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在服刑期间，认罪悔罪；遵守法律法规及监规，接受教育改造；积极参加思想、文化、职业技术教育；积极参加劳动，努力完成劳动任务；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shd w:val="clear" w:color="auto" w:fill="auto"/>
          <w:lang w:val="en-US" w:eastAsia="zh-CN"/>
        </w:rPr>
        <w:t>罚金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shd w:val="clear" w:color="auto" w:fill="auto"/>
        </w:rPr>
        <w:t>已履行完毕</w:t>
      </w:r>
      <w:r>
        <w:rPr>
          <w:rFonts w:ascii="仿宋" w:hAnsi="仿宋" w:eastAsia="仿宋"/>
          <w:color w:val="auto"/>
          <w:sz w:val="32"/>
          <w:szCs w:val="32"/>
          <w:shd w:val="clear" w:color="auto" w:fill="auto"/>
        </w:rPr>
        <w:t>。本次考核期内，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该犯</w:t>
      </w:r>
      <w:r>
        <w:rPr>
          <w:rFonts w:ascii="仿宋" w:hAnsi="仿宋" w:eastAsia="仿宋"/>
          <w:color w:val="auto"/>
          <w:sz w:val="32"/>
          <w:szCs w:val="32"/>
          <w:shd w:val="clear" w:color="auto" w:fill="auto"/>
        </w:rPr>
        <w:t>共计获得表扬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eastAsia="zh-CN"/>
        </w:rPr>
        <w:t>三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个，悔改表现评定结论为“确有悔改表现”。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/>
          <w:color w:val="auto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综上所述，罪犯</w:t>
      </w:r>
      <w:r>
        <w:rPr>
          <w:rFonts w:ascii="仿宋" w:hAnsi="仿宋" w:eastAsia="仿宋" w:cs="Calibri"/>
          <w:color w:val="auto"/>
          <w:sz w:val="32"/>
          <w:szCs w:val="32"/>
          <w:shd w:val="clear" w:color="auto" w:fill="auto"/>
        </w:rPr>
        <w:t>许超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在服刑期间，认罪悔罪，遵规守纪，积极改造，确有悔改表现。该犯已执行原判刑期二分之一以上，再犯风险评估报告结论为一般危险，社区调查评估意见为：适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宜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社区矫正。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为此，根据《中华人民共和国监狱法》第三十二条、《中华人民共和国刑法》第八十一条、第八十二条、《中华人民共和国刑事诉讼法》第二百七十三第二款的规定，建议对罪犯许超予以假释。特报请裁定。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color w:val="auto"/>
          <w:shd w:val="clear" w:color="auto" w:fill="auto"/>
        </w:rPr>
      </w:pPr>
      <w:r>
        <w:rPr>
          <w:rFonts w:hint="eastAsia" w:ascii="仿宋" w:hAnsi="仿宋" w:eastAsia="仿宋"/>
          <w:color w:val="auto"/>
          <w:shd w:val="clear" w:color="auto" w:fill="auto"/>
        </w:rPr>
        <w:t>此致</w:t>
      </w:r>
    </w:p>
    <w:p>
      <w:pPr>
        <w:spacing w:line="560" w:lineRule="exact"/>
        <w:rPr>
          <w:rFonts w:ascii="仿宋" w:hAnsi="仿宋" w:eastAsia="仿宋"/>
          <w:color w:val="auto"/>
          <w:shd w:val="clear" w:color="auto" w:fill="auto"/>
        </w:rPr>
      </w:pP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color w:val="auto"/>
          <w:shd w:val="clear" w:color="auto" w:fill="auto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color w:val="auto"/>
          <w:shd w:val="clear" w:color="auto" w:fill="auto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color w:val="auto"/>
          <w:shd w:val="clear" w:color="auto" w:fill="auto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color w:val="auto"/>
          <w:shd w:val="clear" w:color="auto" w:fill="auto"/>
        </w:rPr>
      </w:pPr>
      <w:r>
        <w:rPr>
          <w:rFonts w:hint="eastAsia" w:ascii="仿宋" w:hAnsi="仿宋" w:eastAsia="仿宋"/>
          <w:color w:val="auto"/>
          <w:shd w:val="clear" w:color="auto" w:fill="auto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color w:val="auto"/>
          <w:shd w:val="clear" w:color="auto" w:fill="auto"/>
        </w:rPr>
        <w:sectPr>
          <w:headerReference r:id="rId3" w:type="default"/>
          <w:pgSz w:w="11906" w:h="16838"/>
          <w:pgMar w:top="2098" w:right="1474" w:bottom="1985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auto"/>
          <w:shd w:val="clear" w:color="auto" w:fill="auto"/>
        </w:rPr>
        <w:t>20</w:t>
      </w:r>
      <w:r>
        <w:rPr>
          <w:rFonts w:ascii="仿宋" w:hAnsi="仿宋" w:eastAsia="仿宋"/>
          <w:color w:val="auto"/>
          <w:shd w:val="clear" w:color="auto" w:fill="auto"/>
        </w:rPr>
        <w:t>2</w:t>
      </w:r>
      <w:r>
        <w:rPr>
          <w:rFonts w:hint="eastAsia" w:ascii="仿宋" w:hAnsi="仿宋" w:eastAsia="仿宋"/>
          <w:color w:val="auto"/>
          <w:shd w:val="clear" w:color="auto" w:fill="auto"/>
          <w:lang w:val="en-US" w:eastAsia="zh-CN"/>
        </w:rPr>
        <w:t>4</w:t>
      </w:r>
      <w:r>
        <w:rPr>
          <w:rFonts w:hint="eastAsia" w:ascii="仿宋" w:hAnsi="仿宋" w:eastAsia="仿宋"/>
          <w:color w:val="auto"/>
          <w:shd w:val="clear" w:color="auto" w:fill="auto"/>
        </w:rPr>
        <w:t>年</w:t>
      </w:r>
      <w:r>
        <w:rPr>
          <w:rFonts w:hint="eastAsia" w:ascii="仿宋" w:hAnsi="仿宋" w:eastAsia="仿宋"/>
          <w:color w:val="auto"/>
          <w:shd w:val="clear" w:color="auto" w:fill="auto"/>
          <w:lang w:val="en-US" w:eastAsia="zh-CN"/>
        </w:rPr>
        <w:t>9</w:t>
      </w:r>
      <w:r>
        <w:rPr>
          <w:rFonts w:hint="eastAsia" w:ascii="仿宋" w:hAnsi="仿宋" w:eastAsia="仿宋"/>
          <w:color w:val="auto"/>
          <w:shd w:val="clear" w:color="auto" w:fill="auto"/>
        </w:rPr>
        <w:t>月</w:t>
      </w:r>
      <w:r>
        <w:rPr>
          <w:rFonts w:hint="eastAsia" w:ascii="仿宋" w:hAnsi="仿宋" w:eastAsia="仿宋"/>
          <w:color w:val="auto"/>
          <w:shd w:val="clear" w:color="auto" w:fill="auto"/>
          <w:lang w:val="en-US" w:eastAsia="zh-CN"/>
        </w:rPr>
        <w:t>24</w:t>
      </w:r>
      <w:r>
        <w:rPr>
          <w:rFonts w:hint="eastAsia" w:ascii="仿宋" w:hAnsi="仿宋" w:eastAsia="仿宋"/>
          <w:color w:val="auto"/>
          <w:shd w:val="clear" w:color="auto" w:fill="auto"/>
        </w:rPr>
        <w:t>日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hint="eastAsia" w:ascii="仿宋" w:hAnsi="仿宋" w:eastAsia="仿宋"/>
          <w:color w:val="auto"/>
          <w:shd w:val="clear" w:color="auto" w:fill="auto"/>
        </w:rPr>
      </w:pPr>
      <w:bookmarkStart w:id="0" w:name="_GoBack"/>
      <w:bookmarkEnd w:id="0"/>
    </w:p>
    <w:sectPr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F76CC2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20F7AC9"/>
    <w:rsid w:val="076A7FFE"/>
    <w:rsid w:val="07925B5E"/>
    <w:rsid w:val="0891083E"/>
    <w:rsid w:val="08EE6BBF"/>
    <w:rsid w:val="0FF76CC2"/>
    <w:rsid w:val="14EC748E"/>
    <w:rsid w:val="15DD2016"/>
    <w:rsid w:val="1A41201A"/>
    <w:rsid w:val="220F49C7"/>
    <w:rsid w:val="240D255D"/>
    <w:rsid w:val="273548F4"/>
    <w:rsid w:val="27E46883"/>
    <w:rsid w:val="463D114E"/>
    <w:rsid w:val="5BF3088B"/>
    <w:rsid w:val="67C1081F"/>
    <w:rsid w:val="7B16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837</Characters>
  <Lines>6</Lines>
  <Paragraphs>1</Paragraphs>
  <TotalTime>3</TotalTime>
  <ScaleCrop>false</ScaleCrop>
  <LinksUpToDate>false</LinksUpToDate>
  <CharactersWithSpaces>840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2024-09-03T02:51:00Z</dcterms:created>
  <dc:creator>郭凯</dc:creator>
  <cp:lastModifiedBy>郭凯</cp:lastModifiedBy>
  <cp:lastPrinted>2024-09-05T03:02:00Z</cp:lastPrinted>
  <dcterms:modified xsi:type="dcterms:W3CDTF">2024-09-25T02:03:19Z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952AD33C3D0F425CA04E460F754C6D6B</vt:lpwstr>
  </property>
</Properties>
</file>